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2534A" w14:textId="77777777" w:rsidR="00984FE6" w:rsidRPr="00D750FB" w:rsidRDefault="0094414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D750FB">
        <w:rPr>
          <w:rFonts w:ascii="Arial" w:eastAsia="Arial" w:hAnsi="Arial" w:cs="Arial"/>
          <w:b/>
          <w:sz w:val="22"/>
          <w:szCs w:val="22"/>
        </w:rPr>
        <w:t>O B R A Z L O Ž E N J E</w:t>
      </w:r>
    </w:p>
    <w:p w14:paraId="60324773" w14:textId="682A3C0B" w:rsidR="00E50BEB" w:rsidRPr="00D750FB" w:rsidRDefault="00944141">
      <w:pP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 w:rsidRPr="00D750FB">
        <w:rPr>
          <w:rFonts w:ascii="Arial" w:eastAsia="Arial" w:hAnsi="Arial" w:cs="Arial"/>
          <w:b/>
          <w:sz w:val="22"/>
          <w:szCs w:val="22"/>
        </w:rPr>
        <w:t>Odluke o</w:t>
      </w:r>
      <w:r w:rsidR="007B6AA7" w:rsidRPr="00D750FB">
        <w:rPr>
          <w:rFonts w:ascii="Arial" w:eastAsia="Arial" w:hAnsi="Arial" w:cs="Arial"/>
          <w:b/>
          <w:sz w:val="22"/>
          <w:szCs w:val="22"/>
        </w:rPr>
        <w:t xml:space="preserve"> </w:t>
      </w:r>
      <w:r w:rsidRPr="00D750FB">
        <w:rPr>
          <w:rFonts w:ascii="Arial" w:eastAsia="Arial" w:hAnsi="Arial" w:cs="Arial"/>
          <w:b/>
          <w:sz w:val="22"/>
          <w:szCs w:val="22"/>
        </w:rPr>
        <w:t xml:space="preserve">izmjenama i dopunama </w:t>
      </w:r>
    </w:p>
    <w:p w14:paraId="03EBF381" w14:textId="77777777" w:rsidR="00984FE6" w:rsidRPr="00D750FB" w:rsidRDefault="00E5397D" w:rsidP="00E5397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D750FB">
        <w:rPr>
          <w:rFonts w:ascii="Arial" w:eastAsia="Arial" w:hAnsi="Arial" w:cs="Arial"/>
          <w:b/>
          <w:sz w:val="22"/>
          <w:szCs w:val="22"/>
        </w:rPr>
        <w:t>Proračuna Gra</w:t>
      </w:r>
      <w:r w:rsidR="00D750FB" w:rsidRPr="00D750FB">
        <w:rPr>
          <w:rFonts w:ascii="Arial" w:eastAsia="Arial" w:hAnsi="Arial" w:cs="Arial"/>
          <w:b/>
          <w:sz w:val="22"/>
          <w:szCs w:val="22"/>
        </w:rPr>
        <w:t>da Zagreba za 2025</w:t>
      </w:r>
      <w:r w:rsidR="00384234" w:rsidRPr="00D750FB">
        <w:rPr>
          <w:rFonts w:ascii="Arial" w:eastAsia="Arial" w:hAnsi="Arial" w:cs="Arial"/>
          <w:b/>
          <w:sz w:val="22"/>
          <w:szCs w:val="22"/>
        </w:rPr>
        <w:t>. i projekcije</w:t>
      </w:r>
      <w:r w:rsidR="00D750FB" w:rsidRPr="00D750FB">
        <w:rPr>
          <w:rFonts w:ascii="Arial" w:eastAsia="Arial" w:hAnsi="Arial" w:cs="Arial"/>
          <w:b/>
          <w:sz w:val="22"/>
          <w:szCs w:val="22"/>
        </w:rPr>
        <w:t xml:space="preserve"> za 2026. i 2027</w:t>
      </w:r>
      <w:r w:rsidRPr="00D750FB">
        <w:rPr>
          <w:rFonts w:ascii="Arial" w:eastAsia="Arial" w:hAnsi="Arial" w:cs="Arial"/>
          <w:b/>
          <w:sz w:val="22"/>
          <w:szCs w:val="22"/>
        </w:rPr>
        <w:t>. godinu</w:t>
      </w:r>
    </w:p>
    <w:p w14:paraId="0DE93E7C" w14:textId="77777777" w:rsidR="00984FE6" w:rsidRPr="00D750FB" w:rsidRDefault="00984FE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80ECB60" w14:textId="77777777" w:rsidR="00984FE6" w:rsidRDefault="00105F4C">
      <w:pPr>
        <w:ind w:left="0" w:hanging="2"/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D750FB">
        <w:rPr>
          <w:rFonts w:ascii="Arial" w:eastAsia="Arial" w:hAnsi="Arial" w:cs="Arial"/>
          <w:b/>
          <w:i/>
          <w:sz w:val="22"/>
          <w:szCs w:val="22"/>
        </w:rPr>
        <w:t>Obrazloženje Općeg dijela</w:t>
      </w:r>
    </w:p>
    <w:p w14:paraId="7A9D01C8" w14:textId="77777777" w:rsidR="00D750FB" w:rsidRPr="00D750FB" w:rsidRDefault="00D750FB" w:rsidP="00D750FB">
      <w:pP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45A42AD" w14:textId="2AFFF7F5" w:rsidR="00D750FB" w:rsidRPr="00D750FB" w:rsidRDefault="00D750FB" w:rsidP="00D750FB">
      <w:pP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750FB">
        <w:rPr>
          <w:rFonts w:ascii="Arial" w:eastAsia="Arial" w:hAnsi="Arial" w:cs="Arial"/>
          <w:sz w:val="22"/>
          <w:szCs w:val="22"/>
        </w:rPr>
        <w:t xml:space="preserve">Proračun Grada Zagreba za 2025. Gradska skupština Grada Zagreba je usvojila na 39. sjednici održanoj 5. prosinca 2024. u ukupnom iznosu od 2.942.182.790 eura (Službeni glasnik Grada Zagreba 42/24). Od navedenog iznosa 2.134.738.220 eura se odnosilo na Proračun Grada Zagreba u užem smislu, dok se 807.444.570 eura odnosilo na vlastite i namjenske prihode proračunskih korisnika Grada (predškolske ustanove, osnovne i srednje škole i učenički domovi, ustanove u socijalnoj skrbi, zdravstvu, kulturi, Zavod za prostorno uređenje Grada Zagreba, Javna vatrogasna postrojba Grada Zagreba, </w:t>
      </w:r>
      <w:r w:rsidR="00A820BA" w:rsidRPr="00D750FB">
        <w:rPr>
          <w:rFonts w:ascii="Arial" w:eastAsia="Arial" w:hAnsi="Arial" w:cs="Arial"/>
          <w:sz w:val="22"/>
          <w:szCs w:val="22"/>
        </w:rPr>
        <w:t xml:space="preserve">ustanova Upravljanje sportskim objektima, </w:t>
      </w:r>
      <w:r w:rsidR="00C63D30" w:rsidRPr="00D750FB">
        <w:rPr>
          <w:rFonts w:ascii="Arial" w:eastAsia="Arial" w:hAnsi="Arial" w:cs="Arial"/>
          <w:sz w:val="22"/>
          <w:szCs w:val="22"/>
        </w:rPr>
        <w:t xml:space="preserve">Ustanova Zoološki vrt Grada Zagreba </w:t>
      </w:r>
      <w:r w:rsidR="00C63D30">
        <w:rPr>
          <w:rFonts w:ascii="Arial" w:eastAsia="Arial" w:hAnsi="Arial" w:cs="Arial"/>
          <w:sz w:val="22"/>
          <w:szCs w:val="22"/>
        </w:rPr>
        <w:t>i Priroda Grada Zagreba,</w:t>
      </w:r>
      <w:r w:rsidRPr="00D750FB">
        <w:rPr>
          <w:rFonts w:ascii="Arial" w:eastAsia="Arial" w:hAnsi="Arial" w:cs="Arial"/>
          <w:sz w:val="22"/>
          <w:szCs w:val="22"/>
        </w:rPr>
        <w:t xml:space="preserve"> Ustanova za sveobuhvatnu skrb „Tigrovi“ te Razvojna agencija Zagreb za koordinaciju i poticanje regionalnog razvoja).   </w:t>
      </w:r>
    </w:p>
    <w:p w14:paraId="1E2A1390" w14:textId="4F3D39CD" w:rsidR="00211A70" w:rsidRDefault="00211A70" w:rsidP="00D750FB">
      <w:pP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A3ED39B" w14:textId="77777777" w:rsidR="00835B0D" w:rsidRDefault="00944141" w:rsidP="00835B0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77906">
        <w:rPr>
          <w:rFonts w:ascii="Arial" w:eastAsia="Arial" w:hAnsi="Arial" w:cs="Arial"/>
          <w:sz w:val="22"/>
          <w:szCs w:val="22"/>
        </w:rPr>
        <w:t>Sukladno Zakonu o proračunu, ako se tijekom proračunske godine povećaju rashodi i izdaci, odnosno smanje prihodi i primici, proračun je potrebno uravnotežiti pronalaženjem novih prihoda i primitaka, odnosno smanjenjem predviđenih rashoda i izdataka. Uravnoteženje se provodi izmjenama i dopunama proračuna</w:t>
      </w:r>
      <w:r w:rsidR="003607A5" w:rsidRPr="00C77906">
        <w:rPr>
          <w:rFonts w:ascii="Arial" w:eastAsia="Arial" w:hAnsi="Arial" w:cs="Arial"/>
          <w:sz w:val="22"/>
          <w:szCs w:val="22"/>
        </w:rPr>
        <w:t>.</w:t>
      </w:r>
      <w:r w:rsidR="00835B0D" w:rsidRPr="00C77906">
        <w:rPr>
          <w:rFonts w:ascii="Arial" w:eastAsia="Arial" w:hAnsi="Arial" w:cs="Arial"/>
          <w:sz w:val="22"/>
          <w:szCs w:val="22"/>
        </w:rPr>
        <w:t xml:space="preserve"> </w:t>
      </w:r>
    </w:p>
    <w:p w14:paraId="4748B35B" w14:textId="77777777" w:rsidR="00264CA7" w:rsidRDefault="00264CA7" w:rsidP="00835B0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9DAAF96" w14:textId="0B37B599" w:rsidR="00C035AC" w:rsidRPr="00D65887" w:rsidRDefault="008B4066" w:rsidP="00C035A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Najvažniji razlozi zbog</w:t>
      </w:r>
      <w:r w:rsidR="00C035AC" w:rsidRPr="00D65887">
        <w:rPr>
          <w:rFonts w:ascii="Arial" w:eastAsia="Arial" w:hAnsi="Arial" w:cs="Arial"/>
          <w:sz w:val="22"/>
          <w:szCs w:val="22"/>
        </w:rPr>
        <w:t xml:space="preserve"> kojih se pristupilo i</w:t>
      </w:r>
      <w:r w:rsidR="00264CA7" w:rsidRPr="00D65887">
        <w:rPr>
          <w:rFonts w:ascii="Arial" w:eastAsia="Arial" w:hAnsi="Arial" w:cs="Arial"/>
          <w:sz w:val="22"/>
          <w:szCs w:val="22"/>
        </w:rPr>
        <w:t xml:space="preserve">zradi </w:t>
      </w:r>
      <w:r w:rsidR="00C035AC" w:rsidRPr="00D65887">
        <w:rPr>
          <w:rFonts w:ascii="Arial" w:eastAsia="Arial" w:hAnsi="Arial" w:cs="Arial"/>
          <w:sz w:val="22"/>
          <w:szCs w:val="22"/>
        </w:rPr>
        <w:t xml:space="preserve">ovog </w:t>
      </w:r>
      <w:r w:rsidR="00264CA7" w:rsidRPr="00D65887">
        <w:rPr>
          <w:rFonts w:ascii="Arial" w:eastAsia="Arial" w:hAnsi="Arial" w:cs="Arial"/>
          <w:sz w:val="22"/>
          <w:szCs w:val="22"/>
        </w:rPr>
        <w:t xml:space="preserve">rebalansa </w:t>
      </w:r>
      <w:r w:rsidR="00C035AC" w:rsidRPr="00D65887">
        <w:rPr>
          <w:rFonts w:ascii="Arial" w:eastAsia="Arial" w:hAnsi="Arial" w:cs="Arial"/>
          <w:sz w:val="22"/>
          <w:szCs w:val="22"/>
        </w:rPr>
        <w:t xml:space="preserve">su sljedeći. </w:t>
      </w:r>
    </w:p>
    <w:p w14:paraId="0CB15C19" w14:textId="17900973" w:rsidR="00C035AC" w:rsidRPr="00D65887" w:rsidRDefault="00211A70" w:rsidP="00CB3ADB">
      <w:pPr>
        <w:pStyle w:val="Odlomakpopisa"/>
        <w:numPr>
          <w:ilvl w:val="0"/>
          <w:numId w:val="38"/>
        </w:numPr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D65887">
        <w:rPr>
          <w:rFonts w:ascii="Arial" w:eastAsia="Arial" w:hAnsi="Arial" w:cs="Arial"/>
          <w:sz w:val="22"/>
          <w:szCs w:val="22"/>
        </w:rPr>
        <w:t>U</w:t>
      </w:r>
      <w:r w:rsidR="00C035AC" w:rsidRPr="00D65887">
        <w:rPr>
          <w:rFonts w:ascii="Arial" w:eastAsia="Arial" w:hAnsi="Arial" w:cs="Arial"/>
          <w:sz w:val="22"/>
          <w:szCs w:val="22"/>
        </w:rPr>
        <w:t xml:space="preserve">pute Ministarstva financija za izradu proračuna jedinica lokalne i područne (regionalne) samouprave, koje su između ostalog sadržavale i upute o mogućoj planiranoj visini sredstava za decentralizirane funkcije, izdane </w:t>
      </w:r>
      <w:r w:rsidRPr="00D65887">
        <w:rPr>
          <w:rFonts w:ascii="Arial" w:eastAsia="Arial" w:hAnsi="Arial" w:cs="Arial"/>
          <w:sz w:val="22"/>
          <w:szCs w:val="22"/>
        </w:rPr>
        <w:t xml:space="preserve">su </w:t>
      </w:r>
      <w:r w:rsidR="00C035AC" w:rsidRPr="00D65887">
        <w:rPr>
          <w:rFonts w:ascii="Arial" w:eastAsia="Arial" w:hAnsi="Arial" w:cs="Arial"/>
          <w:sz w:val="22"/>
          <w:szCs w:val="22"/>
        </w:rPr>
        <w:t xml:space="preserve">nakon što je Prijedlog proračuna Grada Zagreba za 2025. i projekcije za 2026. i 2027. bio upućen u proceduru donošenja, </w:t>
      </w:r>
      <w:r w:rsidRPr="00D65887">
        <w:rPr>
          <w:rFonts w:ascii="Arial" w:eastAsia="Arial" w:hAnsi="Arial" w:cs="Arial"/>
          <w:sz w:val="22"/>
          <w:szCs w:val="22"/>
        </w:rPr>
        <w:t>te je</w:t>
      </w:r>
      <w:r w:rsidR="00C035AC" w:rsidRPr="00D65887">
        <w:rPr>
          <w:rFonts w:ascii="Arial" w:eastAsia="Arial" w:hAnsi="Arial" w:cs="Arial"/>
          <w:sz w:val="22"/>
          <w:szCs w:val="22"/>
        </w:rPr>
        <w:t xml:space="preserve"> </w:t>
      </w:r>
      <w:r w:rsidRPr="00D65887">
        <w:rPr>
          <w:rFonts w:ascii="Arial" w:eastAsia="Arial" w:hAnsi="Arial" w:cs="Arial"/>
          <w:sz w:val="22"/>
          <w:szCs w:val="22"/>
        </w:rPr>
        <w:t>potrebno</w:t>
      </w:r>
      <w:r w:rsidR="00C035AC" w:rsidRPr="00D65887">
        <w:rPr>
          <w:rFonts w:ascii="Arial" w:eastAsia="Arial" w:hAnsi="Arial" w:cs="Arial"/>
          <w:sz w:val="22"/>
          <w:szCs w:val="22"/>
        </w:rPr>
        <w:t xml:space="preserve"> sredstva za decentralizirane funkcije planirati sukladno Uredbi o načinu financiranja decentraliziranih funkcija te izračuna iznosa pomoći izravnanja za decentralizirane funkcije jedinica lokalne i područne (regionalne) samouprave za 2025.   </w:t>
      </w:r>
    </w:p>
    <w:p w14:paraId="7D9A2C2B" w14:textId="317F255F" w:rsidR="00C035AC" w:rsidRPr="00D65887" w:rsidRDefault="00CB3ADB" w:rsidP="00CB3ADB">
      <w:pPr>
        <w:pStyle w:val="Odlomakpopisa"/>
        <w:numPr>
          <w:ilvl w:val="0"/>
          <w:numId w:val="38"/>
        </w:numPr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D65887">
        <w:rPr>
          <w:rFonts w:ascii="Arial" w:eastAsia="Arial" w:hAnsi="Arial" w:cs="Arial"/>
          <w:sz w:val="22"/>
          <w:szCs w:val="22"/>
        </w:rPr>
        <w:t>S</w:t>
      </w:r>
      <w:r w:rsidR="00264CA7" w:rsidRPr="00D65887">
        <w:rPr>
          <w:rFonts w:ascii="Arial" w:eastAsia="Arial" w:hAnsi="Arial" w:cs="Arial"/>
          <w:sz w:val="22"/>
          <w:szCs w:val="22"/>
        </w:rPr>
        <w:t xml:space="preserve">ukladno Uputama za izradu proračuna Ministarstva financija rezultat poslovanja ostvaren na dan 31. prosinca prethodne godine </w:t>
      </w:r>
      <w:r w:rsidR="00C035AC" w:rsidRPr="00D65887">
        <w:rPr>
          <w:rFonts w:ascii="Arial" w:eastAsia="Arial" w:hAnsi="Arial" w:cs="Arial"/>
          <w:sz w:val="22"/>
          <w:szCs w:val="22"/>
        </w:rPr>
        <w:t xml:space="preserve">potrebno je </w:t>
      </w:r>
      <w:r w:rsidR="00264CA7" w:rsidRPr="00D65887">
        <w:rPr>
          <w:rFonts w:ascii="Arial" w:eastAsia="Arial" w:hAnsi="Arial" w:cs="Arial"/>
          <w:sz w:val="22"/>
          <w:szCs w:val="22"/>
        </w:rPr>
        <w:t>uključ</w:t>
      </w:r>
      <w:r w:rsidR="00C035AC" w:rsidRPr="00D65887">
        <w:rPr>
          <w:rFonts w:ascii="Arial" w:eastAsia="Arial" w:hAnsi="Arial" w:cs="Arial"/>
          <w:sz w:val="22"/>
          <w:szCs w:val="22"/>
        </w:rPr>
        <w:t>iti</w:t>
      </w:r>
      <w:r w:rsidR="00264CA7" w:rsidRPr="00D65887">
        <w:rPr>
          <w:rFonts w:ascii="Arial" w:eastAsia="Arial" w:hAnsi="Arial" w:cs="Arial"/>
          <w:sz w:val="22"/>
          <w:szCs w:val="22"/>
        </w:rPr>
        <w:t xml:space="preserve"> u </w:t>
      </w:r>
      <w:r w:rsidR="00C035AC" w:rsidRPr="00D65887">
        <w:rPr>
          <w:rFonts w:ascii="Arial" w:eastAsia="Arial" w:hAnsi="Arial" w:cs="Arial"/>
          <w:sz w:val="22"/>
          <w:szCs w:val="22"/>
        </w:rPr>
        <w:t>p</w:t>
      </w:r>
      <w:r w:rsidR="00264CA7" w:rsidRPr="00D65887">
        <w:rPr>
          <w:rFonts w:ascii="Arial" w:eastAsia="Arial" w:hAnsi="Arial" w:cs="Arial"/>
          <w:sz w:val="22"/>
          <w:szCs w:val="22"/>
        </w:rPr>
        <w:t>roračun.</w:t>
      </w:r>
      <w:r w:rsidR="00C035AC" w:rsidRPr="00D65887">
        <w:rPr>
          <w:rFonts w:ascii="Arial" w:eastAsia="Arial" w:hAnsi="Arial" w:cs="Arial"/>
          <w:sz w:val="22"/>
          <w:szCs w:val="22"/>
        </w:rPr>
        <w:t xml:space="preserve"> </w:t>
      </w:r>
    </w:p>
    <w:p w14:paraId="12C78EDE" w14:textId="7F987ED3" w:rsidR="00C035AC" w:rsidRPr="00D65887" w:rsidRDefault="00C035AC" w:rsidP="00CB3ADB">
      <w:pPr>
        <w:pStyle w:val="Odlomakpopisa"/>
        <w:numPr>
          <w:ilvl w:val="0"/>
          <w:numId w:val="38"/>
        </w:numPr>
        <w:ind w:leftChars="0" w:firstLineChars="0"/>
        <w:jc w:val="both"/>
        <w:rPr>
          <w:rFonts w:ascii="Arial" w:hAnsi="Arial" w:cs="Arial"/>
          <w:sz w:val="22"/>
          <w:szCs w:val="22"/>
        </w:rPr>
      </w:pPr>
      <w:r w:rsidRPr="00D65887">
        <w:rPr>
          <w:rFonts w:ascii="Arial" w:hAnsi="Arial" w:cs="Arial"/>
          <w:sz w:val="22"/>
          <w:szCs w:val="22"/>
        </w:rPr>
        <w:t xml:space="preserve">S obzirom na potpisane anekse Kolektivnih ugovora te sa sindikatima </w:t>
      </w:r>
      <w:bookmarkStart w:id="0" w:name="_Hlk204166195"/>
      <w:r w:rsidRPr="00D65887">
        <w:rPr>
          <w:rFonts w:ascii="Arial" w:hAnsi="Arial" w:cs="Arial"/>
          <w:sz w:val="22"/>
          <w:szCs w:val="22"/>
        </w:rPr>
        <w:t>postignute dogovore oko povećanja plaća i materijalnih prava u odnosu na prvotno planirano</w:t>
      </w:r>
      <w:bookmarkEnd w:id="0"/>
      <w:r w:rsidRPr="00D65887">
        <w:rPr>
          <w:rFonts w:ascii="Arial" w:hAnsi="Arial" w:cs="Arial"/>
          <w:sz w:val="22"/>
          <w:szCs w:val="22"/>
        </w:rPr>
        <w:t>, nametnula se i nužnost povećanja ovih sredstava u financijskim planovima gradskih upravnih tijela i proračunskih korisnika za trenutno zaposlene.</w:t>
      </w:r>
    </w:p>
    <w:p w14:paraId="4FC4B495" w14:textId="141E8FC4" w:rsidR="00CB3ADB" w:rsidRPr="00D65887" w:rsidRDefault="00CB3ADB" w:rsidP="00CB3ADB">
      <w:pPr>
        <w:pStyle w:val="Odlomakpopisa"/>
        <w:numPr>
          <w:ilvl w:val="0"/>
          <w:numId w:val="38"/>
        </w:numPr>
        <w:ind w:leftChars="0" w:firstLineChars="0"/>
        <w:jc w:val="both"/>
        <w:rPr>
          <w:rFonts w:ascii="Arial" w:hAnsi="Arial" w:cs="Arial"/>
          <w:sz w:val="22"/>
          <w:szCs w:val="22"/>
        </w:rPr>
      </w:pPr>
      <w:r w:rsidRPr="00D65887">
        <w:rPr>
          <w:rFonts w:ascii="Arial" w:hAnsi="Arial" w:cs="Arial"/>
          <w:sz w:val="22"/>
          <w:szCs w:val="22"/>
        </w:rPr>
        <w:t xml:space="preserve">Na pojedinim stavkama je slijedom </w:t>
      </w:r>
      <w:r w:rsidR="00DE2497" w:rsidRPr="00D65887">
        <w:rPr>
          <w:rFonts w:ascii="Arial" w:hAnsi="Arial" w:cs="Arial"/>
          <w:sz w:val="22"/>
          <w:szCs w:val="22"/>
        </w:rPr>
        <w:t xml:space="preserve">nastanka </w:t>
      </w:r>
      <w:r w:rsidRPr="00D65887">
        <w:rPr>
          <w:rFonts w:ascii="Arial" w:hAnsi="Arial" w:cs="Arial"/>
          <w:sz w:val="22"/>
          <w:szCs w:val="22"/>
        </w:rPr>
        <w:t>nedostatno planirani</w:t>
      </w:r>
      <w:r w:rsidR="00DE2497" w:rsidRPr="00D65887">
        <w:rPr>
          <w:rFonts w:ascii="Arial" w:hAnsi="Arial" w:cs="Arial"/>
          <w:sz w:val="22"/>
          <w:szCs w:val="22"/>
        </w:rPr>
        <w:t>h</w:t>
      </w:r>
      <w:r w:rsidRPr="00D65887">
        <w:rPr>
          <w:rFonts w:ascii="Arial" w:hAnsi="Arial" w:cs="Arial"/>
          <w:sz w:val="22"/>
          <w:szCs w:val="22"/>
        </w:rPr>
        <w:t xml:space="preserve"> ili nepredviđeni</w:t>
      </w:r>
      <w:r w:rsidR="00DE2497" w:rsidRPr="00D65887">
        <w:rPr>
          <w:rFonts w:ascii="Arial" w:hAnsi="Arial" w:cs="Arial"/>
          <w:sz w:val="22"/>
          <w:szCs w:val="22"/>
        </w:rPr>
        <w:t>h</w:t>
      </w:r>
      <w:r w:rsidRPr="00D65887">
        <w:rPr>
          <w:rFonts w:ascii="Arial" w:hAnsi="Arial" w:cs="Arial"/>
          <w:sz w:val="22"/>
          <w:szCs w:val="22"/>
        </w:rPr>
        <w:t xml:space="preserve"> </w:t>
      </w:r>
      <w:r w:rsidR="00DE2497" w:rsidRPr="00D65887">
        <w:rPr>
          <w:rFonts w:ascii="Arial" w:hAnsi="Arial" w:cs="Arial"/>
          <w:sz w:val="22"/>
          <w:szCs w:val="22"/>
        </w:rPr>
        <w:t>troškova</w:t>
      </w:r>
      <w:r w:rsidRPr="00D65887">
        <w:rPr>
          <w:rFonts w:ascii="Arial" w:hAnsi="Arial" w:cs="Arial"/>
          <w:sz w:val="22"/>
          <w:szCs w:val="22"/>
        </w:rPr>
        <w:t xml:space="preserve"> potrebno osigurati dodatna sredstva, </w:t>
      </w:r>
      <w:r w:rsidR="00DE2497" w:rsidRPr="00D65887">
        <w:rPr>
          <w:rFonts w:ascii="Arial" w:hAnsi="Arial" w:cs="Arial"/>
          <w:sz w:val="22"/>
          <w:szCs w:val="22"/>
        </w:rPr>
        <w:t xml:space="preserve">dok je </w:t>
      </w:r>
      <w:r w:rsidRPr="00D65887">
        <w:rPr>
          <w:rFonts w:ascii="Arial" w:hAnsi="Arial" w:cs="Arial"/>
          <w:sz w:val="22"/>
          <w:szCs w:val="22"/>
        </w:rPr>
        <w:t xml:space="preserve">na </w:t>
      </w:r>
      <w:r w:rsidR="00DE2497" w:rsidRPr="00D65887">
        <w:rPr>
          <w:rFonts w:ascii="Arial" w:hAnsi="Arial" w:cs="Arial"/>
          <w:sz w:val="22"/>
          <w:szCs w:val="22"/>
        </w:rPr>
        <w:t xml:space="preserve">drugima </w:t>
      </w:r>
      <w:r w:rsidRPr="00D65887">
        <w:rPr>
          <w:rFonts w:ascii="Arial" w:hAnsi="Arial" w:cs="Arial"/>
          <w:sz w:val="22"/>
          <w:szCs w:val="22"/>
        </w:rPr>
        <w:t>potrebno</w:t>
      </w:r>
      <w:r w:rsidR="008B4066">
        <w:rPr>
          <w:rFonts w:ascii="Arial" w:hAnsi="Arial" w:cs="Arial"/>
          <w:sz w:val="22"/>
          <w:szCs w:val="22"/>
        </w:rPr>
        <w:t xml:space="preserve"> korigirati stavke</w:t>
      </w:r>
      <w:r w:rsidRPr="00D65887">
        <w:rPr>
          <w:rFonts w:ascii="Arial" w:hAnsi="Arial" w:cs="Arial"/>
          <w:sz w:val="22"/>
          <w:szCs w:val="22"/>
        </w:rPr>
        <w:t xml:space="preserve"> sukladno trenutnoj dinamici</w:t>
      </w:r>
      <w:r w:rsidR="00DE2497" w:rsidRPr="00D65887">
        <w:rPr>
          <w:rFonts w:ascii="Arial" w:hAnsi="Arial" w:cs="Arial"/>
          <w:sz w:val="22"/>
          <w:szCs w:val="22"/>
        </w:rPr>
        <w:t xml:space="preserve"> realizacije i procjeni</w:t>
      </w:r>
      <w:r w:rsidRPr="00D65887">
        <w:rPr>
          <w:rFonts w:ascii="Arial" w:hAnsi="Arial" w:cs="Arial"/>
          <w:sz w:val="22"/>
          <w:szCs w:val="22"/>
        </w:rPr>
        <w:t xml:space="preserve"> </w:t>
      </w:r>
      <w:r w:rsidR="00DE2497" w:rsidRPr="00D65887">
        <w:rPr>
          <w:rFonts w:ascii="Arial" w:hAnsi="Arial" w:cs="Arial"/>
          <w:sz w:val="22"/>
          <w:szCs w:val="22"/>
        </w:rPr>
        <w:t>izvršenja</w:t>
      </w:r>
      <w:r w:rsidRPr="00D65887">
        <w:rPr>
          <w:rFonts w:ascii="Arial" w:hAnsi="Arial" w:cs="Arial"/>
          <w:sz w:val="22"/>
          <w:szCs w:val="22"/>
        </w:rPr>
        <w:t xml:space="preserve"> do</w:t>
      </w:r>
      <w:r w:rsidR="008B4066">
        <w:rPr>
          <w:rFonts w:ascii="Arial" w:hAnsi="Arial" w:cs="Arial"/>
          <w:sz w:val="22"/>
          <w:szCs w:val="22"/>
        </w:rPr>
        <w:t xml:space="preserve"> završetka</w:t>
      </w:r>
      <w:r w:rsidRPr="00D65887">
        <w:rPr>
          <w:rFonts w:ascii="Arial" w:hAnsi="Arial" w:cs="Arial"/>
          <w:sz w:val="22"/>
          <w:szCs w:val="22"/>
        </w:rPr>
        <w:t xml:space="preserve"> godine.</w:t>
      </w:r>
    </w:p>
    <w:p w14:paraId="16370DB8" w14:textId="77777777" w:rsidR="00C035AC" w:rsidRPr="00D65887" w:rsidRDefault="00C035AC" w:rsidP="00264C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C69E458" w14:textId="29403815" w:rsidR="00374143" w:rsidRPr="00D65887" w:rsidRDefault="00627F8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65887">
        <w:rPr>
          <w:rFonts w:ascii="Arial" w:eastAsia="Arial" w:hAnsi="Arial" w:cs="Arial"/>
          <w:sz w:val="22"/>
          <w:szCs w:val="22"/>
        </w:rPr>
        <w:t>Slijedom navedenog, ovom</w:t>
      </w:r>
      <w:r w:rsidR="00944141" w:rsidRPr="00D65887">
        <w:rPr>
          <w:rFonts w:ascii="Arial" w:eastAsia="Arial" w:hAnsi="Arial" w:cs="Arial"/>
          <w:sz w:val="22"/>
          <w:szCs w:val="22"/>
        </w:rPr>
        <w:t xml:space="preserve"> </w:t>
      </w:r>
      <w:r w:rsidRPr="00D65887">
        <w:rPr>
          <w:rFonts w:ascii="Arial" w:eastAsia="Arial" w:hAnsi="Arial" w:cs="Arial"/>
          <w:sz w:val="22"/>
          <w:szCs w:val="22"/>
        </w:rPr>
        <w:t>Odlukom o i</w:t>
      </w:r>
      <w:r w:rsidR="00944141" w:rsidRPr="00D65887">
        <w:rPr>
          <w:rFonts w:ascii="Arial" w:eastAsia="Arial" w:hAnsi="Arial" w:cs="Arial"/>
          <w:sz w:val="22"/>
          <w:szCs w:val="22"/>
        </w:rPr>
        <w:t xml:space="preserve">zmjenama i dopunama Proračuna </w:t>
      </w:r>
      <w:r w:rsidR="007624BA" w:rsidRPr="00D65887">
        <w:rPr>
          <w:rFonts w:ascii="Arial" w:eastAsia="Arial" w:hAnsi="Arial" w:cs="Arial"/>
          <w:sz w:val="22"/>
          <w:szCs w:val="22"/>
        </w:rPr>
        <w:t>Grada Zagreba za 202</w:t>
      </w:r>
      <w:r w:rsidR="00CB3ADB" w:rsidRPr="00D65887">
        <w:rPr>
          <w:rFonts w:ascii="Arial" w:eastAsia="Arial" w:hAnsi="Arial" w:cs="Arial"/>
          <w:sz w:val="22"/>
          <w:szCs w:val="22"/>
        </w:rPr>
        <w:t>5</w:t>
      </w:r>
      <w:r w:rsidRPr="00D65887">
        <w:rPr>
          <w:rFonts w:ascii="Arial" w:eastAsia="Arial" w:hAnsi="Arial" w:cs="Arial"/>
          <w:sz w:val="22"/>
          <w:szCs w:val="22"/>
        </w:rPr>
        <w:t xml:space="preserve">. </w:t>
      </w:r>
      <w:r w:rsidR="00E5397D" w:rsidRPr="00D65887">
        <w:rPr>
          <w:rFonts w:ascii="Arial" w:eastAsia="Arial" w:hAnsi="Arial" w:cs="Arial"/>
          <w:sz w:val="22"/>
          <w:szCs w:val="22"/>
        </w:rPr>
        <w:t>i projekcij</w:t>
      </w:r>
      <w:r w:rsidR="00384234" w:rsidRPr="00D65887">
        <w:rPr>
          <w:rFonts w:ascii="Arial" w:eastAsia="Arial" w:hAnsi="Arial" w:cs="Arial"/>
          <w:sz w:val="22"/>
          <w:szCs w:val="22"/>
        </w:rPr>
        <w:t>e</w:t>
      </w:r>
      <w:r w:rsidR="007624BA" w:rsidRPr="00D65887">
        <w:rPr>
          <w:rFonts w:ascii="Arial" w:eastAsia="Arial" w:hAnsi="Arial" w:cs="Arial"/>
          <w:sz w:val="22"/>
          <w:szCs w:val="22"/>
        </w:rPr>
        <w:t xml:space="preserve"> za 202</w:t>
      </w:r>
      <w:r w:rsidR="00CB3ADB" w:rsidRPr="00D65887">
        <w:rPr>
          <w:rFonts w:ascii="Arial" w:eastAsia="Arial" w:hAnsi="Arial" w:cs="Arial"/>
          <w:sz w:val="22"/>
          <w:szCs w:val="22"/>
        </w:rPr>
        <w:t>6</w:t>
      </w:r>
      <w:r w:rsidR="007624BA" w:rsidRPr="00D65887">
        <w:rPr>
          <w:rFonts w:ascii="Arial" w:eastAsia="Arial" w:hAnsi="Arial" w:cs="Arial"/>
          <w:sz w:val="22"/>
          <w:szCs w:val="22"/>
        </w:rPr>
        <w:t>. i 202</w:t>
      </w:r>
      <w:r w:rsidR="00CB3ADB" w:rsidRPr="00D65887">
        <w:rPr>
          <w:rFonts w:ascii="Arial" w:eastAsia="Arial" w:hAnsi="Arial" w:cs="Arial"/>
          <w:sz w:val="22"/>
          <w:szCs w:val="22"/>
        </w:rPr>
        <w:t>7</w:t>
      </w:r>
      <w:r w:rsidR="00E5397D" w:rsidRPr="00D65887">
        <w:rPr>
          <w:rFonts w:ascii="Arial" w:eastAsia="Arial" w:hAnsi="Arial" w:cs="Arial"/>
          <w:sz w:val="22"/>
          <w:szCs w:val="22"/>
        </w:rPr>
        <w:t xml:space="preserve">. godinu </w:t>
      </w:r>
      <w:r w:rsidR="00567B8E" w:rsidRPr="00D65887">
        <w:rPr>
          <w:rFonts w:ascii="Arial" w:eastAsia="Arial" w:hAnsi="Arial" w:cs="Arial"/>
          <w:sz w:val="22"/>
          <w:szCs w:val="22"/>
        </w:rPr>
        <w:t xml:space="preserve">se </w:t>
      </w:r>
      <w:r w:rsidR="00944141" w:rsidRPr="00D65887">
        <w:rPr>
          <w:rFonts w:ascii="Arial" w:eastAsia="Arial" w:hAnsi="Arial" w:cs="Arial"/>
          <w:sz w:val="22"/>
          <w:szCs w:val="22"/>
        </w:rPr>
        <w:t>predlaž</w:t>
      </w:r>
      <w:r w:rsidR="00FE40C9" w:rsidRPr="00D65887">
        <w:rPr>
          <w:rFonts w:ascii="Arial" w:eastAsia="Arial" w:hAnsi="Arial" w:cs="Arial"/>
          <w:sz w:val="22"/>
          <w:szCs w:val="22"/>
        </w:rPr>
        <w:t>e</w:t>
      </w:r>
      <w:r w:rsidR="00944141" w:rsidRPr="00D65887">
        <w:rPr>
          <w:rFonts w:ascii="Arial" w:eastAsia="Arial" w:hAnsi="Arial" w:cs="Arial"/>
          <w:sz w:val="22"/>
          <w:szCs w:val="22"/>
        </w:rPr>
        <w:t xml:space="preserve"> </w:t>
      </w:r>
      <w:r w:rsidR="00FE40C9" w:rsidRPr="00D65887">
        <w:rPr>
          <w:rFonts w:ascii="Arial" w:eastAsia="Arial" w:hAnsi="Arial" w:cs="Arial"/>
          <w:sz w:val="22"/>
          <w:szCs w:val="22"/>
        </w:rPr>
        <w:t>povećanje proračuna u visini od 147.329.710 eura od čega se na proračun u užem smislu odnosi 114.310.220 eura</w:t>
      </w:r>
      <w:r w:rsidR="00211A70" w:rsidRPr="00D65887">
        <w:rPr>
          <w:rFonts w:ascii="Arial" w:eastAsia="Arial" w:hAnsi="Arial" w:cs="Arial"/>
          <w:sz w:val="22"/>
          <w:szCs w:val="22"/>
        </w:rPr>
        <w:t xml:space="preserve">, a na </w:t>
      </w:r>
      <w:r w:rsidR="00D65887" w:rsidRPr="00D65887">
        <w:rPr>
          <w:rFonts w:ascii="Arial" w:eastAsia="Arial" w:hAnsi="Arial" w:cs="Arial"/>
          <w:sz w:val="22"/>
          <w:szCs w:val="22"/>
        </w:rPr>
        <w:t xml:space="preserve">vlastite i namjenske </w:t>
      </w:r>
      <w:r w:rsidR="00211A70" w:rsidRPr="00D65887">
        <w:rPr>
          <w:rFonts w:ascii="Arial" w:eastAsia="Arial" w:hAnsi="Arial" w:cs="Arial"/>
          <w:sz w:val="22"/>
          <w:szCs w:val="22"/>
        </w:rPr>
        <w:t xml:space="preserve">prihode </w:t>
      </w:r>
      <w:r w:rsidR="00D65887" w:rsidRPr="00D65887">
        <w:rPr>
          <w:rFonts w:ascii="Arial" w:eastAsia="Arial" w:hAnsi="Arial" w:cs="Arial"/>
          <w:sz w:val="22"/>
          <w:szCs w:val="22"/>
        </w:rPr>
        <w:t xml:space="preserve">proračunskih korisnika te </w:t>
      </w:r>
      <w:r w:rsidR="00211A70" w:rsidRPr="00D65887">
        <w:rPr>
          <w:rFonts w:ascii="Arial" w:eastAsia="Arial" w:hAnsi="Arial" w:cs="Arial"/>
          <w:sz w:val="22"/>
          <w:szCs w:val="22"/>
        </w:rPr>
        <w:t xml:space="preserve">rashode koji se </w:t>
      </w:r>
      <w:r w:rsidR="00D65887" w:rsidRPr="00D65887">
        <w:rPr>
          <w:rFonts w:ascii="Arial" w:eastAsia="Arial" w:hAnsi="Arial" w:cs="Arial"/>
          <w:sz w:val="22"/>
          <w:szCs w:val="22"/>
        </w:rPr>
        <w:t xml:space="preserve">financiraju iz ovih izvora, </w:t>
      </w:r>
      <w:r w:rsidR="00211A70" w:rsidRPr="00D65887">
        <w:rPr>
          <w:rFonts w:ascii="Arial" w:eastAsia="Arial" w:hAnsi="Arial" w:cs="Arial"/>
          <w:sz w:val="22"/>
          <w:szCs w:val="22"/>
        </w:rPr>
        <w:t>iznos od 33.019.490 eura</w:t>
      </w:r>
      <w:r w:rsidR="00567B8E" w:rsidRPr="00D65887">
        <w:rPr>
          <w:rFonts w:ascii="Arial" w:eastAsia="Arial" w:hAnsi="Arial" w:cs="Arial"/>
          <w:sz w:val="22"/>
          <w:szCs w:val="22"/>
        </w:rPr>
        <w:t>.</w:t>
      </w:r>
      <w:r w:rsidR="00FE40C9" w:rsidRPr="00D65887">
        <w:rPr>
          <w:rFonts w:ascii="Arial" w:eastAsia="Arial" w:hAnsi="Arial" w:cs="Arial"/>
          <w:sz w:val="22"/>
          <w:szCs w:val="22"/>
        </w:rPr>
        <w:t xml:space="preserve"> </w:t>
      </w:r>
    </w:p>
    <w:p w14:paraId="004A0F17" w14:textId="77777777" w:rsidR="00FE40C9" w:rsidRPr="00D65887" w:rsidRDefault="00FE40C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569F0EA" w14:textId="77777777" w:rsidR="00984FE6" w:rsidRPr="00C77906" w:rsidRDefault="0094414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65887">
        <w:rPr>
          <w:rFonts w:ascii="Arial" w:eastAsia="Arial" w:hAnsi="Arial" w:cs="Arial"/>
          <w:sz w:val="22"/>
          <w:szCs w:val="22"/>
        </w:rPr>
        <w:t>U nastavku se da</w:t>
      </w:r>
      <w:r w:rsidR="006B2216" w:rsidRPr="00D65887">
        <w:rPr>
          <w:rFonts w:ascii="Arial" w:eastAsia="Arial" w:hAnsi="Arial" w:cs="Arial"/>
          <w:sz w:val="22"/>
          <w:szCs w:val="22"/>
        </w:rPr>
        <w:t>j</w:t>
      </w:r>
      <w:r w:rsidRPr="00D65887">
        <w:rPr>
          <w:rFonts w:ascii="Arial" w:eastAsia="Arial" w:hAnsi="Arial" w:cs="Arial"/>
          <w:sz w:val="22"/>
          <w:szCs w:val="22"/>
        </w:rPr>
        <w:t xml:space="preserve">e tabelarni prikaz prijedloga </w:t>
      </w:r>
      <w:r w:rsidR="001661B3" w:rsidRPr="00D65887">
        <w:rPr>
          <w:rFonts w:ascii="Arial" w:eastAsia="Arial" w:hAnsi="Arial" w:cs="Arial"/>
          <w:sz w:val="22"/>
          <w:szCs w:val="22"/>
        </w:rPr>
        <w:t>izmjena i dopuna</w:t>
      </w:r>
      <w:r w:rsidR="004B00FB" w:rsidRPr="00D65887">
        <w:rPr>
          <w:rFonts w:ascii="Arial" w:eastAsia="Arial" w:hAnsi="Arial" w:cs="Arial"/>
          <w:sz w:val="22"/>
          <w:szCs w:val="22"/>
        </w:rPr>
        <w:t xml:space="preserve"> P</w:t>
      </w:r>
      <w:r w:rsidR="003B618E" w:rsidRPr="00D65887">
        <w:rPr>
          <w:rFonts w:ascii="Arial" w:eastAsia="Arial" w:hAnsi="Arial" w:cs="Arial"/>
          <w:sz w:val="22"/>
          <w:szCs w:val="22"/>
        </w:rPr>
        <w:t>roračuna Grada Zagreba za 202</w:t>
      </w:r>
      <w:r w:rsidR="00C77906" w:rsidRPr="00D65887">
        <w:rPr>
          <w:rFonts w:ascii="Arial" w:eastAsia="Arial" w:hAnsi="Arial" w:cs="Arial"/>
          <w:sz w:val="22"/>
          <w:szCs w:val="22"/>
        </w:rPr>
        <w:t>5</w:t>
      </w:r>
      <w:r w:rsidR="001661B3" w:rsidRPr="00D65887">
        <w:rPr>
          <w:rFonts w:ascii="Arial" w:eastAsia="Arial" w:hAnsi="Arial" w:cs="Arial"/>
          <w:sz w:val="22"/>
          <w:szCs w:val="22"/>
        </w:rPr>
        <w:t xml:space="preserve">. </w:t>
      </w:r>
      <w:r w:rsidRPr="00D65887">
        <w:rPr>
          <w:rFonts w:ascii="Arial" w:eastAsia="Arial" w:hAnsi="Arial" w:cs="Arial"/>
          <w:sz w:val="22"/>
          <w:szCs w:val="22"/>
        </w:rPr>
        <w:t>po vrstama prihoda i rashoda</w:t>
      </w:r>
      <w:r w:rsidRPr="00C77906">
        <w:rPr>
          <w:rFonts w:ascii="Arial" w:eastAsia="Arial" w:hAnsi="Arial" w:cs="Arial"/>
          <w:sz w:val="22"/>
          <w:szCs w:val="22"/>
        </w:rPr>
        <w:t xml:space="preserve">. </w:t>
      </w:r>
    </w:p>
    <w:p w14:paraId="3C4C1F0B" w14:textId="77777777" w:rsidR="00D15509" w:rsidRPr="00A9535F" w:rsidRDefault="00D1550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FF0000"/>
          <w:sz w:val="22"/>
          <w:szCs w:val="22"/>
        </w:rPr>
        <w:sectPr w:rsidR="00D15509" w:rsidRPr="00A9535F" w:rsidSect="009639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76" w:right="1417" w:bottom="993" w:left="1440" w:header="708" w:footer="708" w:gutter="0"/>
          <w:pgNumType w:start="1"/>
          <w:cols w:space="720"/>
          <w:titlePg/>
        </w:sectPr>
      </w:pPr>
    </w:p>
    <w:p w14:paraId="4F4FC143" w14:textId="195885AB" w:rsidR="006A4421" w:rsidRPr="00A9535F" w:rsidRDefault="00455EE6" w:rsidP="002E1FD3">
      <w:pPr>
        <w:ind w:left="0" w:hanging="2"/>
        <w:jc w:val="center"/>
        <w:rPr>
          <w:rFonts w:eastAsia="Arial"/>
          <w:noProof/>
          <w:color w:val="FF0000"/>
        </w:rPr>
      </w:pPr>
      <w:r w:rsidRPr="00455EE6">
        <w:rPr>
          <w:rFonts w:eastAsia="Arial"/>
          <w:noProof/>
        </w:rPr>
        <w:lastRenderedPageBreak/>
        <w:drawing>
          <wp:inline distT="0" distB="0" distL="0" distR="0" wp14:anchorId="4BB1914E" wp14:editId="475B3263">
            <wp:extent cx="8891270" cy="3648075"/>
            <wp:effectExtent l="0" t="0" r="5080" b="9525"/>
            <wp:docPr id="1839401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FD531" w14:textId="77777777" w:rsidR="002E1FD3" w:rsidRPr="00A9535F" w:rsidRDefault="002E1FD3" w:rsidP="00455EE6">
      <w:pPr>
        <w:ind w:leftChars="0" w:left="0" w:firstLineChars="0" w:firstLine="0"/>
        <w:rPr>
          <w:rFonts w:ascii="Arial" w:eastAsia="Arial" w:hAnsi="Arial" w:cs="Arial"/>
          <w:b/>
          <w:i/>
          <w:color w:val="FF0000"/>
          <w:sz w:val="22"/>
          <w:szCs w:val="22"/>
        </w:rPr>
        <w:sectPr w:rsidR="002E1FD3" w:rsidRPr="00A9535F" w:rsidSect="00794BC7">
          <w:pgSz w:w="16838" w:h="11906" w:orient="landscape"/>
          <w:pgMar w:top="1440" w:right="1418" w:bottom="1418" w:left="1418" w:header="709" w:footer="709" w:gutter="0"/>
          <w:cols w:space="720"/>
          <w:titlePg/>
        </w:sectPr>
      </w:pPr>
    </w:p>
    <w:p w14:paraId="4052DA12" w14:textId="77777777" w:rsidR="00CC2B6A" w:rsidRPr="00A9535F" w:rsidRDefault="00CC2B6A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4584CD97" w14:textId="77777777" w:rsidR="00CC2B6A" w:rsidRPr="00A9535F" w:rsidRDefault="00CC2B6A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1D532E7E" w14:textId="77777777" w:rsidR="00766DAF" w:rsidRPr="00D9436F" w:rsidRDefault="00766DAF" w:rsidP="00766DAF">
      <w:pPr>
        <w:ind w:left="0" w:hanging="2"/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D9436F">
        <w:rPr>
          <w:rFonts w:ascii="Arial" w:eastAsia="Arial" w:hAnsi="Arial" w:cs="Arial"/>
          <w:b/>
          <w:i/>
          <w:sz w:val="22"/>
          <w:szCs w:val="22"/>
        </w:rPr>
        <w:t>Prihodi i primici</w:t>
      </w:r>
    </w:p>
    <w:p w14:paraId="1B2B65DA" w14:textId="77777777" w:rsidR="00766DAF" w:rsidRPr="00FA101E" w:rsidRDefault="00766DAF" w:rsidP="00766DA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4A333814" w14:textId="77777777" w:rsidR="004921AA" w:rsidRPr="004921AA" w:rsidRDefault="004921AA" w:rsidP="004921AA">
      <w:pPr>
        <w:ind w:left="0" w:hanging="2"/>
        <w:jc w:val="both"/>
        <w:rPr>
          <w:rFonts w:ascii="Arial" w:hAnsi="Arial" w:cs="Arial"/>
          <w:sz w:val="22"/>
          <w:szCs w:val="22"/>
        </w:rPr>
      </w:pPr>
      <w:bookmarkStart w:id="1" w:name="_Hlk203990308"/>
      <w:r w:rsidRPr="004921AA">
        <w:rPr>
          <w:rFonts w:ascii="Arial" w:hAnsi="Arial" w:cs="Arial"/>
          <w:sz w:val="22"/>
          <w:szCs w:val="22"/>
        </w:rPr>
        <w:t>Ovim izmjenama i dopunama proračuna predlaže se povećanje prihoda i primitaka proračuna u iznosu od 18.029.730 eura, a uključujući višak iz prethodnog razdoblja povećanje iznosi 147.329.710 eura.</w:t>
      </w:r>
    </w:p>
    <w:p w14:paraId="29FB3753" w14:textId="77777777" w:rsidR="004921AA" w:rsidRPr="002674AC" w:rsidRDefault="004921AA" w:rsidP="004921AA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25863FC0" w14:textId="627A0BDB" w:rsidR="004921AA" w:rsidRPr="004921AA" w:rsidRDefault="004921AA" w:rsidP="004921AA">
      <w:pPr>
        <w:tabs>
          <w:tab w:val="left" w:pos="720"/>
        </w:tabs>
        <w:ind w:left="0" w:hanging="2"/>
        <w:jc w:val="both"/>
        <w:rPr>
          <w:rFonts w:ascii="Arial" w:hAnsi="Arial" w:cs="Arial"/>
          <w:sz w:val="22"/>
          <w:szCs w:val="22"/>
        </w:rPr>
      </w:pPr>
      <w:r w:rsidRPr="002674AC">
        <w:rPr>
          <w:rFonts w:ascii="Arial" w:hAnsi="Arial" w:cs="Arial"/>
          <w:bCs/>
          <w:sz w:val="22"/>
          <w:szCs w:val="22"/>
        </w:rPr>
        <w:t>Prihodi i primici proračun</w:t>
      </w:r>
      <w:r w:rsidR="00BB4B92" w:rsidRPr="002674AC">
        <w:rPr>
          <w:rFonts w:ascii="Arial" w:hAnsi="Arial" w:cs="Arial"/>
          <w:bCs/>
          <w:sz w:val="22"/>
          <w:szCs w:val="22"/>
        </w:rPr>
        <w:t>a u užem smislu (bez vlastitih i namjenskih prihoda i primitaka proračunskih korisnika)</w:t>
      </w:r>
      <w:r w:rsidRPr="002674AC">
        <w:rPr>
          <w:rFonts w:ascii="Arial" w:hAnsi="Arial" w:cs="Arial"/>
          <w:sz w:val="22"/>
          <w:szCs w:val="22"/>
        </w:rPr>
        <w:t xml:space="preserve"> </w:t>
      </w:r>
      <w:r w:rsidRPr="004921AA">
        <w:rPr>
          <w:rFonts w:ascii="Arial" w:hAnsi="Arial" w:cs="Arial"/>
          <w:sz w:val="22"/>
          <w:szCs w:val="22"/>
        </w:rPr>
        <w:t>smanjuju se za 11</w:t>
      </w:r>
      <w:r w:rsidRPr="004921AA">
        <w:rPr>
          <w:rFonts w:ascii="Arial" w:hAnsi="Arial" w:cs="Arial"/>
          <w:bCs/>
          <w:iCs/>
          <w:sz w:val="22"/>
          <w:szCs w:val="22"/>
        </w:rPr>
        <w:t>.585.580</w:t>
      </w:r>
      <w:r w:rsidRPr="004921AA">
        <w:rPr>
          <w:rFonts w:ascii="Arial" w:hAnsi="Arial" w:cs="Arial"/>
          <w:sz w:val="22"/>
          <w:szCs w:val="22"/>
        </w:rPr>
        <w:t xml:space="preserve"> eura, a u strukturi prihoda i primitaka predlažu se sljedeće izmjene.</w:t>
      </w:r>
    </w:p>
    <w:p w14:paraId="2A485F00" w14:textId="77777777" w:rsidR="004921AA" w:rsidRPr="004921AA" w:rsidRDefault="004921AA" w:rsidP="004921AA">
      <w:pPr>
        <w:tabs>
          <w:tab w:val="left" w:pos="720"/>
        </w:tabs>
        <w:ind w:left="0" w:hanging="2"/>
        <w:jc w:val="both"/>
        <w:rPr>
          <w:rFonts w:ascii="Arial" w:hAnsi="Arial" w:cs="Arial"/>
          <w:b/>
          <w:sz w:val="22"/>
          <w:szCs w:val="22"/>
        </w:rPr>
      </w:pPr>
    </w:p>
    <w:p w14:paraId="357149F5" w14:textId="77777777" w:rsidR="004921AA" w:rsidRPr="004921AA" w:rsidRDefault="004921AA" w:rsidP="004921AA">
      <w:pPr>
        <w:tabs>
          <w:tab w:val="left" w:pos="720"/>
        </w:tabs>
        <w:ind w:left="0" w:hanging="2"/>
        <w:jc w:val="both"/>
        <w:rPr>
          <w:rFonts w:ascii="Arial" w:hAnsi="Arial" w:cs="Arial"/>
          <w:sz w:val="22"/>
          <w:szCs w:val="22"/>
        </w:rPr>
      </w:pPr>
      <w:r w:rsidRPr="004921AA">
        <w:rPr>
          <w:rFonts w:ascii="Arial" w:hAnsi="Arial" w:cs="Arial"/>
          <w:sz w:val="22"/>
          <w:szCs w:val="22"/>
        </w:rPr>
        <w:t>Prihodi poslovanja smanjuju se u ukupnom iznosu od 15.545.580 eura.</w:t>
      </w:r>
    </w:p>
    <w:p w14:paraId="562F165E" w14:textId="77777777" w:rsidR="004921AA" w:rsidRPr="004921AA" w:rsidRDefault="004921AA" w:rsidP="004921AA">
      <w:pPr>
        <w:tabs>
          <w:tab w:val="left" w:pos="720"/>
        </w:tabs>
        <w:ind w:left="0" w:hanging="2"/>
        <w:jc w:val="both"/>
        <w:rPr>
          <w:rFonts w:ascii="Arial" w:hAnsi="Arial" w:cs="Arial"/>
          <w:b/>
          <w:sz w:val="22"/>
          <w:szCs w:val="22"/>
        </w:rPr>
      </w:pPr>
    </w:p>
    <w:p w14:paraId="6779F03C" w14:textId="06941423" w:rsidR="004921AA" w:rsidRPr="002674AC" w:rsidRDefault="004921AA" w:rsidP="004921AA">
      <w:pPr>
        <w:tabs>
          <w:tab w:val="left" w:pos="720"/>
        </w:tabs>
        <w:ind w:left="0" w:hanging="2"/>
        <w:jc w:val="both"/>
        <w:rPr>
          <w:rFonts w:ascii="Arial" w:hAnsi="Arial" w:cs="Arial"/>
          <w:sz w:val="22"/>
          <w:szCs w:val="22"/>
        </w:rPr>
      </w:pPr>
      <w:r w:rsidRPr="002674AC">
        <w:rPr>
          <w:rFonts w:ascii="Arial" w:hAnsi="Arial" w:cs="Arial"/>
          <w:sz w:val="22"/>
          <w:szCs w:val="22"/>
        </w:rPr>
        <w:t xml:space="preserve">Prihodi od poreza ostaju na razini planiranih samo se unutar skupine </w:t>
      </w:r>
      <w:r w:rsidR="00BB4B92" w:rsidRPr="002674AC">
        <w:rPr>
          <w:rFonts w:ascii="Arial" w:hAnsi="Arial" w:cs="Arial"/>
          <w:sz w:val="22"/>
          <w:szCs w:val="22"/>
        </w:rPr>
        <w:t>evidentiranje</w:t>
      </w:r>
      <w:r w:rsidRPr="002674AC">
        <w:rPr>
          <w:rFonts w:ascii="Arial" w:hAnsi="Arial" w:cs="Arial"/>
          <w:sz w:val="22"/>
          <w:szCs w:val="22"/>
        </w:rPr>
        <w:t xml:space="preserve"> usklađuje s Pravilnikom o izmjenama i dopunama Pravilnika o proračunskom računovodstvu i Računskom planu (Narodne novine 154/24).</w:t>
      </w:r>
    </w:p>
    <w:p w14:paraId="4C0210B4" w14:textId="77777777" w:rsidR="004921AA" w:rsidRPr="004921AA" w:rsidRDefault="004921AA" w:rsidP="004921AA">
      <w:pPr>
        <w:tabs>
          <w:tab w:val="left" w:pos="720"/>
        </w:tabs>
        <w:ind w:left="0" w:hanging="2"/>
        <w:jc w:val="both"/>
        <w:rPr>
          <w:rFonts w:ascii="Arial" w:hAnsi="Arial" w:cs="Arial"/>
          <w:b/>
          <w:sz w:val="22"/>
          <w:szCs w:val="22"/>
        </w:rPr>
      </w:pPr>
    </w:p>
    <w:p w14:paraId="6699A251" w14:textId="6A50F4BC" w:rsidR="004921AA" w:rsidRPr="004921AA" w:rsidRDefault="004921AA" w:rsidP="004921AA">
      <w:pPr>
        <w:tabs>
          <w:tab w:val="left" w:pos="720"/>
        </w:tabs>
        <w:ind w:left="0" w:hanging="2"/>
        <w:jc w:val="both"/>
        <w:rPr>
          <w:rFonts w:ascii="Arial" w:hAnsi="Arial" w:cs="Arial"/>
          <w:sz w:val="22"/>
          <w:szCs w:val="22"/>
        </w:rPr>
      </w:pPr>
      <w:r w:rsidRPr="004921AA">
        <w:rPr>
          <w:rFonts w:ascii="Arial" w:hAnsi="Arial" w:cs="Arial"/>
          <w:sz w:val="22"/>
          <w:szCs w:val="22"/>
        </w:rPr>
        <w:t>Pomoći iz inozemstva i od subjekata unutar općeg proračuna smanjuju se ukupno za 17.545.580 eura. Izmjene se odnose na povećanje planiranih sredstava iz izvora pomoći od međunarodnih organizacija te institucija i tijela EU u iznosu od 88.600 eura, pomoći iz drugih proračuna u iznosu od 514.100 eura, pomoći izravnanja za decentralizirane funkcije u iznosu od 2.573.220 eura i planiranih prijenosa između proračunskih korisnika istog proračuna u iznosu od 39.000 eura te smanjenja planiranih sredstava pomoći od izvanproračunskih korisnika u iznosu od 22.400 eura i pomoći temeljem prijenosa EU sredstava u iznosu od 20.738.100 eura.</w:t>
      </w:r>
    </w:p>
    <w:p w14:paraId="2EF4EB6C" w14:textId="77777777" w:rsidR="004921AA" w:rsidRPr="004921AA" w:rsidRDefault="004921AA" w:rsidP="004921AA">
      <w:pPr>
        <w:tabs>
          <w:tab w:val="left" w:pos="720"/>
        </w:tabs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04F85A97" w14:textId="77777777" w:rsidR="004921AA" w:rsidRPr="004921AA" w:rsidRDefault="004921AA" w:rsidP="004921AA">
      <w:pPr>
        <w:tabs>
          <w:tab w:val="left" w:pos="720"/>
        </w:tabs>
        <w:ind w:left="0" w:hanging="2"/>
        <w:jc w:val="both"/>
        <w:rPr>
          <w:rFonts w:ascii="Arial" w:hAnsi="Arial" w:cs="Arial"/>
          <w:sz w:val="22"/>
          <w:szCs w:val="22"/>
        </w:rPr>
      </w:pPr>
      <w:r w:rsidRPr="004921AA">
        <w:rPr>
          <w:rFonts w:ascii="Arial" w:hAnsi="Arial" w:cs="Arial"/>
          <w:sz w:val="22"/>
          <w:szCs w:val="22"/>
        </w:rPr>
        <w:t>Prihodi od imovine povećavaju se za 200.000 eura, a povećanje se odnosi na prihode od naknade za promjenu namjene poljoprivrednog zemljišta u građevinsko zemljište.</w:t>
      </w:r>
    </w:p>
    <w:p w14:paraId="46B809DA" w14:textId="77777777" w:rsidR="004921AA" w:rsidRPr="004921AA" w:rsidRDefault="004921AA" w:rsidP="004921AA">
      <w:pPr>
        <w:tabs>
          <w:tab w:val="left" w:pos="900"/>
        </w:tabs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1D5ED67A" w14:textId="77777777" w:rsidR="004921AA" w:rsidRPr="004921AA" w:rsidRDefault="004921AA" w:rsidP="004921AA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4921AA">
        <w:rPr>
          <w:rFonts w:ascii="Arial" w:hAnsi="Arial" w:cs="Arial"/>
          <w:sz w:val="22"/>
          <w:szCs w:val="22"/>
        </w:rPr>
        <w:t>Prihodi od upravnih i administrativnih pristojbi, pristojbi po posebnim propisima i naknada povećavaju se za 1.800.000 eura. Povećanje se odnosi na prihode od komunalne naknade u iznosu od 1.000.000 eura te na prihode od sufinanciranja obnove pročelja višestambenih zgrada u iznosu od 800.000 eura.</w:t>
      </w:r>
    </w:p>
    <w:p w14:paraId="5A56B779" w14:textId="77777777" w:rsidR="004921AA" w:rsidRPr="004921AA" w:rsidRDefault="004921AA" w:rsidP="004921AA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4921AA">
        <w:rPr>
          <w:rFonts w:ascii="Arial" w:hAnsi="Arial" w:cs="Arial"/>
          <w:sz w:val="22"/>
          <w:szCs w:val="22"/>
        </w:rPr>
        <w:t xml:space="preserve"> </w:t>
      </w:r>
    </w:p>
    <w:p w14:paraId="4BC97CCA" w14:textId="77777777" w:rsidR="004921AA" w:rsidRPr="004921AA" w:rsidRDefault="004921AA" w:rsidP="004921AA">
      <w:pPr>
        <w:pStyle w:val="Odlomakpopisa"/>
        <w:spacing w:after="160"/>
        <w:ind w:left="0" w:hanging="2"/>
        <w:jc w:val="both"/>
        <w:rPr>
          <w:rFonts w:ascii="Arial" w:hAnsi="Arial" w:cs="Arial"/>
          <w:sz w:val="22"/>
          <w:szCs w:val="22"/>
        </w:rPr>
      </w:pPr>
      <w:r w:rsidRPr="004921AA">
        <w:rPr>
          <w:rFonts w:ascii="Arial" w:hAnsi="Arial" w:cs="Arial"/>
          <w:sz w:val="22"/>
          <w:szCs w:val="22"/>
        </w:rPr>
        <w:t xml:space="preserve">Primici od financijske imovine i zaduživanja povećavaju se za 3.960.000 eura. </w:t>
      </w:r>
    </w:p>
    <w:p w14:paraId="0BC53770" w14:textId="77777777" w:rsidR="004921AA" w:rsidRPr="004921AA" w:rsidRDefault="004921AA" w:rsidP="004921AA">
      <w:pPr>
        <w:pStyle w:val="Odlomakpopisa"/>
        <w:spacing w:after="160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27EC864D" w14:textId="03B2B7B6" w:rsidR="004921AA" w:rsidRPr="002674AC" w:rsidRDefault="004921AA" w:rsidP="004921AA">
      <w:pPr>
        <w:pStyle w:val="Odlomakpopisa"/>
        <w:spacing w:after="160"/>
        <w:ind w:left="0" w:hanging="2"/>
        <w:jc w:val="both"/>
        <w:rPr>
          <w:rFonts w:ascii="Arial" w:hAnsi="Arial" w:cs="Arial"/>
          <w:sz w:val="22"/>
          <w:szCs w:val="22"/>
        </w:rPr>
      </w:pPr>
      <w:r w:rsidRPr="002674AC">
        <w:rPr>
          <w:rFonts w:ascii="Arial" w:hAnsi="Arial" w:cs="Arial"/>
          <w:sz w:val="22"/>
          <w:szCs w:val="22"/>
        </w:rPr>
        <w:t xml:space="preserve">Povrat </w:t>
      </w:r>
      <w:r w:rsidR="00BB4B92" w:rsidRPr="002674AC">
        <w:rPr>
          <w:rFonts w:ascii="Arial" w:hAnsi="Arial" w:cs="Arial"/>
          <w:sz w:val="22"/>
          <w:szCs w:val="22"/>
        </w:rPr>
        <w:t xml:space="preserve">kratkoročnih </w:t>
      </w:r>
      <w:r w:rsidRPr="002674AC">
        <w:rPr>
          <w:rFonts w:ascii="Arial" w:hAnsi="Arial" w:cs="Arial"/>
          <w:sz w:val="22"/>
          <w:szCs w:val="22"/>
        </w:rPr>
        <w:t xml:space="preserve">zajmova danih trgovačkim društvima u javnom sektoru povećavaju se za 18.000.000 eura, u visini iznosa pozajmice Zagrebačkom električnom tramvaju d.o.o., dok se primljeni </w:t>
      </w:r>
      <w:r w:rsidR="00BB4B92" w:rsidRPr="002674AC">
        <w:rPr>
          <w:rFonts w:ascii="Arial" w:hAnsi="Arial" w:cs="Arial"/>
          <w:sz w:val="22"/>
          <w:szCs w:val="22"/>
        </w:rPr>
        <w:t xml:space="preserve">dugoročni </w:t>
      </w:r>
      <w:r w:rsidRPr="002674AC">
        <w:rPr>
          <w:rFonts w:ascii="Arial" w:hAnsi="Arial" w:cs="Arial"/>
          <w:sz w:val="22"/>
          <w:szCs w:val="22"/>
        </w:rPr>
        <w:t>krediti od tuzemnih kreditnih institucija izvan javnog sektora smanjuju za 14.040.000 eura, a smanjenje se odnosi na povlačenje planiranih sredstava druge tranše kredita od Europske investicijske banke prema sklopljenom ugovoru o zaduženju odnosno okvirnom zajmu iz srpnja 2024.</w:t>
      </w:r>
    </w:p>
    <w:bookmarkEnd w:id="1"/>
    <w:p w14:paraId="213E4C3F" w14:textId="54116CA2" w:rsidR="00766DAF" w:rsidRPr="00E31200" w:rsidRDefault="00A75101" w:rsidP="00766DAF">
      <w:pPr>
        <w:ind w:left="0" w:hanging="2"/>
        <w:rPr>
          <w:rFonts w:ascii="Arial" w:hAnsi="Arial" w:cs="Arial"/>
          <w:sz w:val="22"/>
          <w:szCs w:val="22"/>
        </w:rPr>
      </w:pPr>
      <w:r w:rsidRPr="00E31200">
        <w:rPr>
          <w:rFonts w:ascii="Arial" w:hAnsi="Arial" w:cs="Arial"/>
          <w:sz w:val="22"/>
          <w:szCs w:val="22"/>
        </w:rPr>
        <w:t>Grad Zagreb je, u izmjene i dopune proračuna za 2025., uključio i višak ostvarenih prihoda u 2024. u iznosu od 125.895.800 eura.</w:t>
      </w:r>
    </w:p>
    <w:p w14:paraId="12CFE6A9" w14:textId="77777777" w:rsidR="00CC2B6A" w:rsidRPr="00E31200" w:rsidRDefault="00CC2B6A" w:rsidP="00236AF7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4CD09BD7" w14:textId="77777777" w:rsidR="00CC2B6A" w:rsidRPr="00E31200" w:rsidRDefault="00CC2B6A" w:rsidP="00236AF7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79F754A7" w14:textId="77777777" w:rsidR="00642556" w:rsidRPr="00A9535F" w:rsidRDefault="00642556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20778ACC" w14:textId="77777777" w:rsidR="00642556" w:rsidRPr="00A9535F" w:rsidRDefault="00642556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25147EF7" w14:textId="77777777" w:rsidR="00021FB1" w:rsidRPr="00A9535F" w:rsidRDefault="00021FB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color w:val="FF0000"/>
          <w:sz w:val="22"/>
          <w:szCs w:val="22"/>
        </w:rPr>
      </w:pPr>
      <w:r w:rsidRPr="00A9535F">
        <w:rPr>
          <w:rFonts w:ascii="Arial" w:eastAsia="Arial" w:hAnsi="Arial" w:cs="Arial"/>
          <w:b/>
          <w:color w:val="FF0000"/>
          <w:sz w:val="22"/>
          <w:szCs w:val="22"/>
        </w:rPr>
        <w:br w:type="page"/>
      </w:r>
    </w:p>
    <w:p w14:paraId="1E578ED1" w14:textId="19302B04" w:rsidR="00236AF7" w:rsidRDefault="00236AF7" w:rsidP="00236AF7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660262">
        <w:rPr>
          <w:rFonts w:ascii="Arial" w:eastAsia="Arial" w:hAnsi="Arial" w:cs="Arial"/>
          <w:b/>
          <w:sz w:val="22"/>
          <w:szCs w:val="22"/>
        </w:rPr>
        <w:lastRenderedPageBreak/>
        <w:t xml:space="preserve">PRIHODI I </w:t>
      </w:r>
      <w:r w:rsidR="005C7866" w:rsidRPr="00660262">
        <w:rPr>
          <w:rFonts w:ascii="Arial" w:eastAsia="Arial" w:hAnsi="Arial" w:cs="Arial"/>
          <w:b/>
          <w:sz w:val="22"/>
          <w:szCs w:val="22"/>
        </w:rPr>
        <w:t>PRIMICI / VIŠAK</w:t>
      </w:r>
      <w:r w:rsidR="004975AE" w:rsidRPr="00660262">
        <w:rPr>
          <w:rFonts w:ascii="Arial" w:eastAsia="Arial" w:hAnsi="Arial" w:cs="Arial"/>
          <w:b/>
          <w:sz w:val="22"/>
          <w:szCs w:val="22"/>
        </w:rPr>
        <w:t xml:space="preserve"> </w:t>
      </w:r>
      <w:r w:rsidRPr="00660262">
        <w:rPr>
          <w:rFonts w:ascii="Arial" w:eastAsia="Arial" w:hAnsi="Arial" w:cs="Arial"/>
          <w:b/>
          <w:sz w:val="22"/>
          <w:szCs w:val="22"/>
        </w:rPr>
        <w:t>– GRAD ZAGREB</w:t>
      </w:r>
    </w:p>
    <w:p w14:paraId="67EEF7D7" w14:textId="55A6E692" w:rsidR="00BE2073" w:rsidRDefault="00BE2073" w:rsidP="00236AF7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7EE8455A" w14:textId="511A5848" w:rsidR="00BE2073" w:rsidRPr="00660262" w:rsidRDefault="00BE2073" w:rsidP="00236AF7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BE2073">
        <w:rPr>
          <w:rFonts w:eastAsia="Arial"/>
          <w:noProof/>
        </w:rPr>
        <w:drawing>
          <wp:inline distT="0" distB="0" distL="0" distR="0" wp14:anchorId="12B5126C" wp14:editId="60FF64EC">
            <wp:extent cx="5784351" cy="8193574"/>
            <wp:effectExtent l="0" t="0" r="698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797" cy="8211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EAD89" w14:textId="77777777" w:rsidR="00DB71B7" w:rsidRPr="00A9535F" w:rsidRDefault="00DB71B7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6E2430CA" w14:textId="0A8B9BA7" w:rsidR="00D757DF" w:rsidRPr="00A9535F" w:rsidRDefault="00D757DF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7D70B548" w14:textId="1C91A7CD" w:rsidR="00D757DF" w:rsidRPr="00A9535F" w:rsidRDefault="00BE2073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  <w:r w:rsidRPr="00BE2073">
        <w:rPr>
          <w:rFonts w:eastAsia="Arial"/>
          <w:noProof/>
        </w:rPr>
        <w:lastRenderedPageBreak/>
        <w:drawing>
          <wp:inline distT="0" distB="0" distL="0" distR="0" wp14:anchorId="1C8F20F3" wp14:editId="1417B6F3">
            <wp:extent cx="5824725" cy="3955551"/>
            <wp:effectExtent l="0" t="0" r="5080" b="698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091" cy="397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8DC1" w14:textId="77777777" w:rsidR="00DB71B7" w:rsidRPr="00A9535F" w:rsidRDefault="00DB71B7" w:rsidP="00236AF7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39361608" w14:textId="77777777" w:rsidR="00E20E3E" w:rsidRPr="00A9535F" w:rsidRDefault="00E20E3E" w:rsidP="00236AF7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233ACA90" w14:textId="188A0C50" w:rsidR="00660262" w:rsidRPr="00E31200" w:rsidRDefault="00642556" w:rsidP="006E69FB">
      <w:pPr>
        <w:pStyle w:val="Odlomakpopisa"/>
        <w:ind w:left="0" w:hanging="2"/>
        <w:jc w:val="both"/>
        <w:rPr>
          <w:rFonts w:ascii="Arial" w:hAnsi="Arial" w:cs="Arial"/>
          <w:sz w:val="22"/>
          <w:szCs w:val="22"/>
        </w:rPr>
      </w:pPr>
      <w:r w:rsidRPr="00301747">
        <w:rPr>
          <w:rFonts w:ascii="Arial" w:hAnsi="Arial" w:cs="Arial"/>
          <w:sz w:val="22"/>
          <w:szCs w:val="22"/>
        </w:rPr>
        <w:t>Vlastiti i namjenski prihodi i primici kod proračunskih korisnika</w:t>
      </w:r>
      <w:r w:rsidRPr="002C5831">
        <w:rPr>
          <w:rFonts w:ascii="Arial" w:hAnsi="Arial" w:cs="Arial"/>
          <w:sz w:val="22"/>
          <w:szCs w:val="22"/>
        </w:rPr>
        <w:t xml:space="preserve"> </w:t>
      </w:r>
      <w:r w:rsidR="00660262" w:rsidRPr="002C5831">
        <w:rPr>
          <w:rFonts w:ascii="Arial" w:hAnsi="Arial" w:cs="Arial"/>
          <w:sz w:val="22"/>
          <w:szCs w:val="22"/>
        </w:rPr>
        <w:t xml:space="preserve">povećavaju </w:t>
      </w:r>
      <w:r w:rsidRPr="002C5831">
        <w:rPr>
          <w:rFonts w:ascii="Arial" w:hAnsi="Arial" w:cs="Arial"/>
          <w:sz w:val="22"/>
          <w:szCs w:val="22"/>
        </w:rPr>
        <w:t xml:space="preserve">se za </w:t>
      </w:r>
      <w:r w:rsidR="00660262" w:rsidRPr="002C5831">
        <w:rPr>
          <w:rFonts w:ascii="Arial" w:hAnsi="Arial" w:cs="Arial"/>
          <w:sz w:val="22"/>
          <w:szCs w:val="22"/>
        </w:rPr>
        <w:t>29</w:t>
      </w:r>
      <w:r w:rsidRPr="002C5831">
        <w:rPr>
          <w:rFonts w:ascii="Arial" w:hAnsi="Arial" w:cs="Arial"/>
          <w:sz w:val="22"/>
          <w:szCs w:val="22"/>
        </w:rPr>
        <w:t>.</w:t>
      </w:r>
      <w:r w:rsidR="00660262" w:rsidRPr="002C5831">
        <w:rPr>
          <w:rFonts w:ascii="Arial" w:hAnsi="Arial" w:cs="Arial"/>
          <w:sz w:val="22"/>
          <w:szCs w:val="22"/>
        </w:rPr>
        <w:t>615</w:t>
      </w:r>
      <w:r w:rsidRPr="002C5831">
        <w:rPr>
          <w:rFonts w:ascii="Arial" w:hAnsi="Arial" w:cs="Arial"/>
          <w:sz w:val="22"/>
          <w:szCs w:val="22"/>
        </w:rPr>
        <w:t>.</w:t>
      </w:r>
      <w:r w:rsidR="00660262" w:rsidRPr="002C5831">
        <w:rPr>
          <w:rFonts w:ascii="Arial" w:hAnsi="Arial" w:cs="Arial"/>
          <w:sz w:val="22"/>
          <w:szCs w:val="22"/>
        </w:rPr>
        <w:t>310</w:t>
      </w:r>
      <w:r w:rsidRPr="002C5831">
        <w:rPr>
          <w:rFonts w:ascii="Arial" w:hAnsi="Arial" w:cs="Arial"/>
          <w:sz w:val="22"/>
          <w:szCs w:val="22"/>
        </w:rPr>
        <w:t xml:space="preserve"> eura, što uključujući </w:t>
      </w:r>
      <w:r w:rsidR="000058B4" w:rsidRPr="002C5831">
        <w:rPr>
          <w:rFonts w:ascii="Arial" w:hAnsi="Arial" w:cs="Arial"/>
          <w:sz w:val="22"/>
          <w:szCs w:val="22"/>
        </w:rPr>
        <w:t>viš</w:t>
      </w:r>
      <w:r w:rsidR="00660262" w:rsidRPr="002C5831">
        <w:rPr>
          <w:rFonts w:ascii="Arial" w:hAnsi="Arial" w:cs="Arial"/>
          <w:sz w:val="22"/>
          <w:szCs w:val="22"/>
        </w:rPr>
        <w:t>a</w:t>
      </w:r>
      <w:r w:rsidR="000058B4" w:rsidRPr="002C5831">
        <w:rPr>
          <w:rFonts w:ascii="Arial" w:hAnsi="Arial" w:cs="Arial"/>
          <w:sz w:val="22"/>
          <w:szCs w:val="22"/>
        </w:rPr>
        <w:t>k</w:t>
      </w:r>
      <w:r w:rsidRPr="002C5831">
        <w:rPr>
          <w:rFonts w:ascii="Arial" w:hAnsi="Arial" w:cs="Arial"/>
          <w:sz w:val="22"/>
          <w:szCs w:val="22"/>
        </w:rPr>
        <w:t xml:space="preserve"> iz prethodnog razdoblja iznosi </w:t>
      </w:r>
      <w:r w:rsidR="00660262" w:rsidRPr="002C5831">
        <w:rPr>
          <w:rFonts w:ascii="Arial" w:hAnsi="Arial" w:cs="Arial"/>
          <w:sz w:val="22"/>
          <w:szCs w:val="22"/>
        </w:rPr>
        <w:t>33</w:t>
      </w:r>
      <w:r w:rsidRPr="002C5831">
        <w:rPr>
          <w:rFonts w:ascii="Arial" w:hAnsi="Arial" w:cs="Arial"/>
          <w:sz w:val="22"/>
          <w:szCs w:val="22"/>
        </w:rPr>
        <w:t>.</w:t>
      </w:r>
      <w:r w:rsidR="00660262" w:rsidRPr="002C5831">
        <w:rPr>
          <w:rFonts w:ascii="Arial" w:hAnsi="Arial" w:cs="Arial"/>
          <w:sz w:val="22"/>
          <w:szCs w:val="22"/>
        </w:rPr>
        <w:t>019</w:t>
      </w:r>
      <w:r w:rsidRPr="002C5831">
        <w:rPr>
          <w:rFonts w:ascii="Arial" w:hAnsi="Arial" w:cs="Arial"/>
          <w:sz w:val="22"/>
          <w:szCs w:val="22"/>
        </w:rPr>
        <w:t>.</w:t>
      </w:r>
      <w:r w:rsidR="00660262" w:rsidRPr="002C5831">
        <w:rPr>
          <w:rFonts w:ascii="Arial" w:hAnsi="Arial" w:cs="Arial"/>
          <w:sz w:val="22"/>
          <w:szCs w:val="22"/>
        </w:rPr>
        <w:t>490</w:t>
      </w:r>
      <w:r w:rsidRPr="002C5831">
        <w:rPr>
          <w:rFonts w:ascii="Arial" w:hAnsi="Arial" w:cs="Arial"/>
          <w:sz w:val="22"/>
          <w:szCs w:val="22"/>
        </w:rPr>
        <w:t xml:space="preserve"> eura. </w:t>
      </w:r>
      <w:r w:rsidR="00660262" w:rsidRPr="00E31200">
        <w:rPr>
          <w:rFonts w:ascii="Arial" w:hAnsi="Arial" w:cs="Arial"/>
          <w:sz w:val="22"/>
          <w:szCs w:val="22"/>
        </w:rPr>
        <w:t xml:space="preserve">Najznačajnije povećanje odnosi </w:t>
      </w:r>
      <w:r w:rsidR="007B47DE" w:rsidRPr="00E31200">
        <w:rPr>
          <w:rFonts w:ascii="Arial" w:hAnsi="Arial" w:cs="Arial"/>
          <w:sz w:val="22"/>
          <w:szCs w:val="22"/>
        </w:rPr>
        <w:t xml:space="preserve">se </w:t>
      </w:r>
      <w:r w:rsidR="00660262" w:rsidRPr="00E31200">
        <w:rPr>
          <w:rFonts w:ascii="Arial" w:hAnsi="Arial" w:cs="Arial"/>
          <w:sz w:val="22"/>
          <w:szCs w:val="22"/>
        </w:rPr>
        <w:t xml:space="preserve">na prihode </w:t>
      </w:r>
      <w:r w:rsidR="00134346" w:rsidRPr="00E31200">
        <w:rPr>
          <w:rFonts w:ascii="Arial" w:hAnsi="Arial" w:cs="Arial"/>
          <w:sz w:val="22"/>
          <w:szCs w:val="22"/>
        </w:rPr>
        <w:t>od Hrvatskog zavoda za zdravstveno osiguranje temeljem ugovornih obveza</w:t>
      </w:r>
      <w:r w:rsidR="000C3FD0" w:rsidRPr="00E31200">
        <w:rPr>
          <w:rFonts w:ascii="Arial" w:hAnsi="Arial" w:cs="Arial"/>
          <w:sz w:val="22"/>
          <w:szCs w:val="22"/>
        </w:rPr>
        <w:t xml:space="preserve"> sa zdravstvenim ustanovama</w:t>
      </w:r>
      <w:r w:rsidR="00134346" w:rsidRPr="00E31200">
        <w:rPr>
          <w:rFonts w:ascii="Arial" w:hAnsi="Arial" w:cs="Arial"/>
          <w:sz w:val="22"/>
          <w:szCs w:val="22"/>
        </w:rPr>
        <w:t xml:space="preserve"> u iznosu</w:t>
      </w:r>
      <w:r w:rsidR="00134346" w:rsidRPr="00E31200">
        <w:t xml:space="preserve"> </w:t>
      </w:r>
      <w:r w:rsidR="00134346" w:rsidRPr="00E31200">
        <w:rPr>
          <w:rFonts w:ascii="Arial" w:hAnsi="Arial" w:cs="Arial"/>
          <w:sz w:val="22"/>
          <w:szCs w:val="22"/>
        </w:rPr>
        <w:t xml:space="preserve">od 15.767.200 eura i </w:t>
      </w:r>
      <w:r w:rsidR="00802C2F" w:rsidRPr="00E31200">
        <w:rPr>
          <w:rFonts w:ascii="Arial" w:hAnsi="Arial" w:cs="Arial"/>
          <w:sz w:val="22"/>
          <w:szCs w:val="22"/>
        </w:rPr>
        <w:t>pomoći</w:t>
      </w:r>
      <w:r w:rsidR="00134346" w:rsidRPr="00E31200">
        <w:rPr>
          <w:rFonts w:ascii="Arial" w:hAnsi="Arial" w:cs="Arial"/>
          <w:sz w:val="22"/>
          <w:szCs w:val="22"/>
        </w:rPr>
        <w:t xml:space="preserve"> </w:t>
      </w:r>
      <w:r w:rsidR="00660262" w:rsidRPr="00E31200">
        <w:rPr>
          <w:rFonts w:ascii="Arial" w:hAnsi="Arial" w:cs="Arial"/>
          <w:sz w:val="22"/>
          <w:szCs w:val="22"/>
        </w:rPr>
        <w:t xml:space="preserve">iz </w:t>
      </w:r>
      <w:r w:rsidR="00301747">
        <w:rPr>
          <w:rFonts w:ascii="Arial" w:hAnsi="Arial" w:cs="Arial"/>
          <w:sz w:val="22"/>
          <w:szCs w:val="22"/>
        </w:rPr>
        <w:t>drugih</w:t>
      </w:r>
      <w:r w:rsidR="006E69FB" w:rsidRPr="00E31200">
        <w:rPr>
          <w:rFonts w:ascii="Arial" w:hAnsi="Arial" w:cs="Arial"/>
          <w:sz w:val="22"/>
          <w:szCs w:val="22"/>
        </w:rPr>
        <w:t xml:space="preserve"> </w:t>
      </w:r>
      <w:r w:rsidR="00134346" w:rsidRPr="00E31200">
        <w:rPr>
          <w:rFonts w:ascii="Arial" w:hAnsi="Arial" w:cs="Arial"/>
          <w:sz w:val="22"/>
          <w:szCs w:val="22"/>
        </w:rPr>
        <w:t xml:space="preserve">proračuna, najvećim dijelom </w:t>
      </w:r>
      <w:r w:rsidR="00A75101" w:rsidRPr="00E31200">
        <w:rPr>
          <w:rFonts w:ascii="Arial" w:hAnsi="Arial" w:cs="Arial"/>
          <w:sz w:val="22"/>
          <w:szCs w:val="22"/>
        </w:rPr>
        <w:t>državnog</w:t>
      </w:r>
      <w:r w:rsidR="00660262" w:rsidRPr="00E31200">
        <w:rPr>
          <w:rFonts w:ascii="Arial" w:hAnsi="Arial" w:cs="Arial"/>
          <w:sz w:val="22"/>
          <w:szCs w:val="22"/>
        </w:rPr>
        <w:t xml:space="preserve"> proračuna</w:t>
      </w:r>
      <w:r w:rsidR="000C3FD0" w:rsidRPr="00E31200">
        <w:rPr>
          <w:rFonts w:ascii="Arial" w:hAnsi="Arial" w:cs="Arial"/>
          <w:sz w:val="22"/>
          <w:szCs w:val="22"/>
        </w:rPr>
        <w:t>, za zaposlene u osnovnim i srednjim školama</w:t>
      </w:r>
      <w:r w:rsidR="00660262" w:rsidRPr="00E31200">
        <w:rPr>
          <w:rFonts w:ascii="Arial" w:hAnsi="Arial" w:cs="Arial"/>
          <w:sz w:val="22"/>
          <w:szCs w:val="22"/>
        </w:rPr>
        <w:t xml:space="preserve"> </w:t>
      </w:r>
      <w:r w:rsidR="00134346" w:rsidRPr="00E31200">
        <w:rPr>
          <w:rFonts w:ascii="Arial" w:hAnsi="Arial" w:cs="Arial"/>
          <w:sz w:val="22"/>
          <w:szCs w:val="22"/>
        </w:rPr>
        <w:t>u iznosu</w:t>
      </w:r>
      <w:r w:rsidR="00134346" w:rsidRPr="00E31200">
        <w:t xml:space="preserve"> </w:t>
      </w:r>
      <w:r w:rsidR="00134346" w:rsidRPr="00E31200">
        <w:rPr>
          <w:rFonts w:ascii="Arial" w:hAnsi="Arial" w:cs="Arial"/>
          <w:sz w:val="22"/>
          <w:szCs w:val="22"/>
        </w:rPr>
        <w:t xml:space="preserve">8.658.190 eura </w:t>
      </w:r>
      <w:r w:rsidR="00660262" w:rsidRPr="00E31200">
        <w:rPr>
          <w:rFonts w:ascii="Arial" w:hAnsi="Arial" w:cs="Arial"/>
          <w:sz w:val="22"/>
          <w:szCs w:val="22"/>
        </w:rPr>
        <w:t xml:space="preserve">te na </w:t>
      </w:r>
      <w:r w:rsidR="00134346" w:rsidRPr="00E31200">
        <w:rPr>
          <w:rFonts w:ascii="Arial" w:hAnsi="Arial" w:cs="Arial"/>
          <w:sz w:val="22"/>
          <w:szCs w:val="22"/>
        </w:rPr>
        <w:t>p</w:t>
      </w:r>
      <w:r w:rsidR="00660262" w:rsidRPr="00E31200">
        <w:rPr>
          <w:rFonts w:ascii="Arial" w:hAnsi="Arial" w:cs="Arial"/>
          <w:sz w:val="22"/>
          <w:szCs w:val="22"/>
        </w:rPr>
        <w:t>rihod</w:t>
      </w:r>
      <w:r w:rsidR="00134346" w:rsidRPr="00E31200">
        <w:rPr>
          <w:rFonts w:ascii="Arial" w:hAnsi="Arial" w:cs="Arial"/>
          <w:sz w:val="22"/>
          <w:szCs w:val="22"/>
        </w:rPr>
        <w:t>e</w:t>
      </w:r>
      <w:r w:rsidR="00660262" w:rsidRPr="00E31200">
        <w:rPr>
          <w:rFonts w:ascii="Arial" w:hAnsi="Arial" w:cs="Arial"/>
          <w:sz w:val="22"/>
          <w:szCs w:val="22"/>
        </w:rPr>
        <w:t xml:space="preserve"> od prodaje proizvoda i roba te pruženih usluga </w:t>
      </w:r>
      <w:r w:rsidR="00134346" w:rsidRPr="00E31200">
        <w:rPr>
          <w:rFonts w:ascii="Arial" w:hAnsi="Arial" w:cs="Arial"/>
          <w:sz w:val="22"/>
          <w:szCs w:val="22"/>
        </w:rPr>
        <w:t>koji se predlažu povećati u</w:t>
      </w:r>
      <w:r w:rsidR="00660262" w:rsidRPr="00E31200">
        <w:rPr>
          <w:rFonts w:ascii="Arial" w:hAnsi="Arial" w:cs="Arial"/>
          <w:sz w:val="22"/>
          <w:szCs w:val="22"/>
        </w:rPr>
        <w:t xml:space="preserve"> iznosu od 4.286.580 eura.</w:t>
      </w:r>
      <w:r w:rsidR="006E69FB" w:rsidRPr="00E31200">
        <w:rPr>
          <w:rFonts w:ascii="Arial" w:hAnsi="Arial" w:cs="Arial"/>
          <w:sz w:val="22"/>
          <w:szCs w:val="22"/>
        </w:rPr>
        <w:t xml:space="preserve"> </w:t>
      </w:r>
      <w:r w:rsidR="00802C2F" w:rsidRPr="00E31200">
        <w:rPr>
          <w:rFonts w:ascii="Arial" w:hAnsi="Arial" w:cs="Arial"/>
          <w:sz w:val="22"/>
          <w:szCs w:val="22"/>
        </w:rPr>
        <w:t xml:space="preserve">Pomoći iz EU izvora planiraju se povećati u iznosu 1.045.800 eura. </w:t>
      </w:r>
      <w:r w:rsidR="006E69FB" w:rsidRPr="00E31200">
        <w:rPr>
          <w:rFonts w:ascii="Arial" w:hAnsi="Arial" w:cs="Arial"/>
          <w:sz w:val="22"/>
          <w:szCs w:val="22"/>
        </w:rPr>
        <w:t xml:space="preserve">Prihodi od upravnih i administrativnih pristojbi, pristojbi po posebnim propisima i naknada planiraju se povećati u iznosu od 581.490 eura, najvećim dijelom </w:t>
      </w:r>
      <w:r w:rsidR="000C3FD0" w:rsidRPr="00E31200">
        <w:rPr>
          <w:rFonts w:ascii="Arial" w:hAnsi="Arial" w:cs="Arial"/>
          <w:sz w:val="22"/>
          <w:szCs w:val="22"/>
        </w:rPr>
        <w:t xml:space="preserve">od sufinanciranja cijena usluga koji se kategoriziraju kao </w:t>
      </w:r>
      <w:r w:rsidR="006E69FB" w:rsidRPr="00E31200">
        <w:rPr>
          <w:rFonts w:ascii="Arial" w:hAnsi="Arial" w:cs="Arial"/>
          <w:sz w:val="22"/>
          <w:szCs w:val="22"/>
        </w:rPr>
        <w:t>ostali nespomenuti prihodi.</w:t>
      </w:r>
    </w:p>
    <w:p w14:paraId="25024C84" w14:textId="0227380C" w:rsidR="00134346" w:rsidRPr="00E31200" w:rsidRDefault="00134346" w:rsidP="00660262">
      <w:pPr>
        <w:pStyle w:val="Odlomakpopisa"/>
        <w:ind w:left="0" w:hanging="2"/>
        <w:jc w:val="both"/>
        <w:rPr>
          <w:rFonts w:ascii="Arial" w:hAnsi="Arial" w:cs="Arial"/>
          <w:sz w:val="22"/>
          <w:szCs w:val="22"/>
        </w:rPr>
      </w:pPr>
      <w:r w:rsidRPr="00E31200">
        <w:rPr>
          <w:rFonts w:ascii="Arial" w:hAnsi="Arial" w:cs="Arial"/>
          <w:sz w:val="22"/>
          <w:szCs w:val="22"/>
        </w:rPr>
        <w:t xml:space="preserve">Proračunski korisnici </w:t>
      </w:r>
      <w:r w:rsidR="000C3FD0" w:rsidRPr="00E31200">
        <w:rPr>
          <w:rFonts w:ascii="Arial" w:hAnsi="Arial" w:cs="Arial"/>
          <w:sz w:val="22"/>
          <w:szCs w:val="22"/>
        </w:rPr>
        <w:t xml:space="preserve">ovim izmjenama i dopunama su </w:t>
      </w:r>
      <w:r w:rsidRPr="00E31200">
        <w:rPr>
          <w:rFonts w:ascii="Arial" w:hAnsi="Arial" w:cs="Arial"/>
          <w:sz w:val="22"/>
          <w:szCs w:val="22"/>
        </w:rPr>
        <w:t xml:space="preserve">planirali </w:t>
      </w:r>
      <w:r w:rsidR="00FD364A" w:rsidRPr="00E31200">
        <w:rPr>
          <w:rFonts w:ascii="Arial" w:hAnsi="Arial" w:cs="Arial"/>
          <w:sz w:val="22"/>
          <w:szCs w:val="22"/>
        </w:rPr>
        <w:t xml:space="preserve">korištenje </w:t>
      </w:r>
      <w:r w:rsidRPr="00E31200">
        <w:rPr>
          <w:rFonts w:ascii="Arial" w:hAnsi="Arial" w:cs="Arial"/>
          <w:sz w:val="22"/>
          <w:szCs w:val="22"/>
        </w:rPr>
        <w:t>viš</w:t>
      </w:r>
      <w:r w:rsidR="00FD364A" w:rsidRPr="00E31200">
        <w:rPr>
          <w:rFonts w:ascii="Arial" w:hAnsi="Arial" w:cs="Arial"/>
          <w:sz w:val="22"/>
          <w:szCs w:val="22"/>
        </w:rPr>
        <w:t xml:space="preserve">ka </w:t>
      </w:r>
      <w:r w:rsidRPr="00E31200">
        <w:rPr>
          <w:rFonts w:ascii="Arial" w:hAnsi="Arial" w:cs="Arial"/>
          <w:sz w:val="22"/>
          <w:szCs w:val="22"/>
        </w:rPr>
        <w:t xml:space="preserve">ostvarenih prihoda </w:t>
      </w:r>
      <w:r w:rsidR="00FD364A" w:rsidRPr="00E31200">
        <w:rPr>
          <w:rFonts w:ascii="Arial" w:hAnsi="Arial" w:cs="Arial"/>
          <w:sz w:val="22"/>
          <w:szCs w:val="22"/>
        </w:rPr>
        <w:t>iz</w:t>
      </w:r>
      <w:r w:rsidRPr="00E31200">
        <w:rPr>
          <w:rFonts w:ascii="Arial" w:hAnsi="Arial" w:cs="Arial"/>
          <w:sz w:val="22"/>
          <w:szCs w:val="22"/>
        </w:rPr>
        <w:t xml:space="preserve"> 2024. u iznosu od 3.404.180 eura.</w:t>
      </w:r>
    </w:p>
    <w:p w14:paraId="3FB92A3E" w14:textId="77777777" w:rsidR="00134346" w:rsidRPr="00E31200" w:rsidRDefault="00134346" w:rsidP="00660262">
      <w:pPr>
        <w:pStyle w:val="Odlomakpopisa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2208752B" w14:textId="33248997" w:rsidR="00660262" w:rsidRPr="00E31200" w:rsidRDefault="00660262" w:rsidP="00642556">
      <w:pPr>
        <w:pStyle w:val="Odlomakpopisa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0B17984B" w14:textId="77777777" w:rsidR="00660262" w:rsidRPr="00E31200" w:rsidRDefault="00660262" w:rsidP="00642556">
      <w:pPr>
        <w:pStyle w:val="Odlomakpopisa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0705AC3B" w14:textId="77777777" w:rsidR="00660262" w:rsidRPr="00E31200" w:rsidRDefault="00660262" w:rsidP="00642556">
      <w:pPr>
        <w:pStyle w:val="Odlomakpopisa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143BD1F4" w14:textId="77777777" w:rsidR="009D3A8B" w:rsidRPr="002C5831" w:rsidRDefault="009D3A8B" w:rsidP="00F97C5A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55F22D98" w14:textId="77777777" w:rsidR="009D3A8B" w:rsidRPr="002C5831" w:rsidRDefault="009D3A8B" w:rsidP="00F97C5A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46CC03A6" w14:textId="77777777" w:rsidR="009D3A8B" w:rsidRPr="002C5831" w:rsidRDefault="009D3A8B" w:rsidP="00F97C5A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1BB4D292" w14:textId="77777777" w:rsidR="009D3A8B" w:rsidRPr="002C5831" w:rsidRDefault="009D3A8B" w:rsidP="00F97C5A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02FEE7A9" w14:textId="77777777" w:rsidR="009D3A8B" w:rsidRPr="002C5831" w:rsidRDefault="009D3A8B" w:rsidP="00F97C5A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0809EFDA" w14:textId="77777777" w:rsidR="009D3A8B" w:rsidRPr="002C5831" w:rsidRDefault="009D3A8B" w:rsidP="00F97C5A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00432D2F" w14:textId="77777777" w:rsidR="009D3A8B" w:rsidRPr="002C5831" w:rsidRDefault="009D3A8B" w:rsidP="00F97C5A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2C2903E9" w14:textId="77777777" w:rsidR="009D3A8B" w:rsidRPr="002C5831" w:rsidRDefault="009D3A8B" w:rsidP="00F97C5A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3C87D3CC" w14:textId="77777777" w:rsidR="009D3A8B" w:rsidRPr="002C5831" w:rsidRDefault="009D3A8B" w:rsidP="00F97C5A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41D50559" w14:textId="77777777" w:rsidR="00A05CC5" w:rsidRPr="002C5831" w:rsidRDefault="00A05CC5" w:rsidP="00A05CC5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243B0D63" w14:textId="77777777" w:rsidR="006A7BDE" w:rsidRPr="002C5831" w:rsidRDefault="006A7BDE" w:rsidP="00A05CC5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087D5194" w14:textId="77777777" w:rsidR="006A7BDE" w:rsidRPr="002C5831" w:rsidRDefault="006A7BDE" w:rsidP="00A05CC5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05E218C5" w14:textId="77777777" w:rsidR="00236AF7" w:rsidRPr="002C5831" w:rsidRDefault="00236AF7" w:rsidP="00236AF7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2C5831">
        <w:rPr>
          <w:rFonts w:ascii="Arial" w:eastAsia="Arial" w:hAnsi="Arial" w:cs="Arial"/>
          <w:b/>
          <w:sz w:val="22"/>
          <w:szCs w:val="22"/>
        </w:rPr>
        <w:lastRenderedPageBreak/>
        <w:t>PRIHODI I PRIMICI / VIŠAK – PRORAČUNSKI KORISNICI</w:t>
      </w:r>
    </w:p>
    <w:p w14:paraId="4DDCF47D" w14:textId="77777777" w:rsidR="006030FE" w:rsidRPr="00A9535F" w:rsidRDefault="006030FE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309C3EB8" w14:textId="3B33B915" w:rsidR="006030FE" w:rsidRDefault="00BE2073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  <w:r w:rsidRPr="00BE2073">
        <w:rPr>
          <w:rFonts w:eastAsia="Arial"/>
          <w:noProof/>
        </w:rPr>
        <w:drawing>
          <wp:inline distT="0" distB="0" distL="0" distR="0" wp14:anchorId="5F50D4FC" wp14:editId="76AF2165">
            <wp:extent cx="5815173" cy="8177841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455" cy="8195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E5563" w14:textId="77777777" w:rsidR="00BE2073" w:rsidRPr="00A9535F" w:rsidRDefault="00BE2073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40679C95" w14:textId="77777777" w:rsidR="00301747" w:rsidRDefault="00301747" w:rsidP="001B155D">
      <w:pPr>
        <w:ind w:left="0" w:hanging="2"/>
        <w:jc w:val="both"/>
        <w:rPr>
          <w:rFonts w:ascii="Arial" w:eastAsia="Arial" w:hAnsi="Arial" w:cs="Arial"/>
          <w:b/>
          <w:i/>
          <w:sz w:val="22"/>
          <w:szCs w:val="22"/>
        </w:rPr>
      </w:pPr>
      <w:bookmarkStart w:id="2" w:name="_Hlk114640832"/>
    </w:p>
    <w:p w14:paraId="767738CD" w14:textId="03070C18" w:rsidR="001B155D" w:rsidRPr="007E327C" w:rsidRDefault="001B155D" w:rsidP="001B155D">
      <w:pPr>
        <w:ind w:left="0" w:hanging="2"/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7E327C">
        <w:rPr>
          <w:rFonts w:ascii="Arial" w:eastAsia="Arial" w:hAnsi="Arial" w:cs="Arial"/>
          <w:b/>
          <w:i/>
          <w:sz w:val="22"/>
          <w:szCs w:val="22"/>
        </w:rPr>
        <w:lastRenderedPageBreak/>
        <w:t>Rashodi i izdaci</w:t>
      </w:r>
    </w:p>
    <w:p w14:paraId="56CAF5A0" w14:textId="77777777" w:rsidR="006B3B3D" w:rsidRPr="00A9535F" w:rsidRDefault="006B3B3D" w:rsidP="001B155D">
      <w:pPr>
        <w:ind w:left="0" w:hanging="2"/>
        <w:jc w:val="both"/>
        <w:rPr>
          <w:rFonts w:ascii="Arial" w:eastAsia="Arial" w:hAnsi="Arial" w:cs="Arial"/>
          <w:b/>
          <w:i/>
          <w:color w:val="FF0000"/>
          <w:sz w:val="22"/>
          <w:szCs w:val="22"/>
        </w:rPr>
      </w:pPr>
    </w:p>
    <w:p w14:paraId="59EF11FA" w14:textId="273C2FF9" w:rsidR="007D37C7" w:rsidRPr="00FC40E7" w:rsidRDefault="006B3B3D" w:rsidP="007D37C7">
      <w:pPr>
        <w:ind w:leftChars="0" w:left="2" w:hanging="2"/>
        <w:jc w:val="both"/>
        <w:rPr>
          <w:rFonts w:ascii="Arial" w:eastAsia="Arial" w:hAnsi="Arial" w:cs="Arial"/>
          <w:sz w:val="22"/>
          <w:szCs w:val="22"/>
        </w:rPr>
      </w:pPr>
      <w:r w:rsidRPr="00FC40E7">
        <w:rPr>
          <w:rFonts w:ascii="Arial" w:eastAsia="Arial" w:hAnsi="Arial" w:cs="Arial"/>
          <w:sz w:val="22"/>
          <w:szCs w:val="22"/>
        </w:rPr>
        <w:t>Ovim izmjenama i dopunama</w:t>
      </w:r>
      <w:r w:rsidR="008F1465" w:rsidRPr="00FC40E7">
        <w:rPr>
          <w:rFonts w:ascii="Arial" w:eastAsia="Arial" w:hAnsi="Arial" w:cs="Arial"/>
          <w:sz w:val="22"/>
          <w:szCs w:val="22"/>
        </w:rPr>
        <w:t xml:space="preserve"> proračuna predlaže se </w:t>
      </w:r>
      <w:r w:rsidR="007E327C" w:rsidRPr="00FC40E7">
        <w:rPr>
          <w:rFonts w:ascii="Arial" w:eastAsia="Arial" w:hAnsi="Arial" w:cs="Arial"/>
          <w:sz w:val="22"/>
          <w:szCs w:val="22"/>
        </w:rPr>
        <w:t>povećanje</w:t>
      </w:r>
      <w:r w:rsidRPr="00FC40E7">
        <w:rPr>
          <w:rFonts w:ascii="Arial" w:eastAsia="Arial" w:hAnsi="Arial" w:cs="Arial"/>
          <w:sz w:val="22"/>
          <w:szCs w:val="22"/>
        </w:rPr>
        <w:t xml:space="preserve"> rashodne strane proračuna u iznosu od </w:t>
      </w:r>
      <w:r w:rsidR="007E327C" w:rsidRPr="00FC40E7">
        <w:rPr>
          <w:rFonts w:ascii="Arial" w:eastAsia="Arial" w:hAnsi="Arial" w:cs="Arial"/>
          <w:sz w:val="22"/>
          <w:szCs w:val="22"/>
        </w:rPr>
        <w:t>145.907.660</w:t>
      </w:r>
      <w:r w:rsidR="007D37C7" w:rsidRPr="00FC40E7">
        <w:rPr>
          <w:rFonts w:ascii="Arial" w:eastAsia="Arial" w:hAnsi="Arial" w:cs="Arial"/>
          <w:sz w:val="22"/>
          <w:szCs w:val="22"/>
        </w:rPr>
        <w:t xml:space="preserve"> eura,</w:t>
      </w:r>
      <w:r w:rsidR="00E93365" w:rsidRPr="00FC40E7">
        <w:rPr>
          <w:rFonts w:ascii="Arial" w:eastAsia="Arial" w:hAnsi="Arial" w:cs="Arial"/>
          <w:sz w:val="22"/>
          <w:szCs w:val="22"/>
        </w:rPr>
        <w:t xml:space="preserve"> </w:t>
      </w:r>
      <w:r w:rsidR="00812252" w:rsidRPr="00FC40E7">
        <w:rPr>
          <w:rFonts w:ascii="Arial" w:eastAsia="Arial" w:hAnsi="Arial" w:cs="Arial"/>
          <w:sz w:val="22"/>
          <w:szCs w:val="22"/>
        </w:rPr>
        <w:t>od čega se na Proračun u užem smislu odnosi</w:t>
      </w:r>
      <w:r w:rsidR="008F1465" w:rsidRPr="00FC40E7">
        <w:rPr>
          <w:rFonts w:ascii="Arial" w:eastAsia="Arial" w:hAnsi="Arial" w:cs="Arial"/>
          <w:sz w:val="22"/>
          <w:szCs w:val="22"/>
        </w:rPr>
        <w:t xml:space="preserve"> </w:t>
      </w:r>
      <w:r w:rsidR="007E327C" w:rsidRPr="00FC40E7">
        <w:rPr>
          <w:rFonts w:ascii="Arial" w:eastAsia="Arial" w:hAnsi="Arial" w:cs="Arial"/>
          <w:sz w:val="22"/>
          <w:szCs w:val="22"/>
        </w:rPr>
        <w:t>povećanje</w:t>
      </w:r>
      <w:r w:rsidR="008F1465" w:rsidRPr="00FC40E7">
        <w:rPr>
          <w:rFonts w:ascii="Arial" w:eastAsia="Arial" w:hAnsi="Arial" w:cs="Arial"/>
          <w:sz w:val="22"/>
          <w:szCs w:val="22"/>
        </w:rPr>
        <w:t xml:space="preserve"> od </w:t>
      </w:r>
      <w:r w:rsidR="007E327C" w:rsidRPr="00FC40E7">
        <w:rPr>
          <w:rFonts w:ascii="Arial" w:eastAsia="Arial" w:hAnsi="Arial" w:cs="Arial"/>
          <w:sz w:val="22"/>
          <w:szCs w:val="22"/>
        </w:rPr>
        <w:t>114.310.220</w:t>
      </w:r>
      <w:r w:rsidR="00FE0CD2" w:rsidRPr="00FC40E7">
        <w:rPr>
          <w:rFonts w:ascii="Arial" w:eastAsia="Arial" w:hAnsi="Arial" w:cs="Arial"/>
          <w:sz w:val="22"/>
          <w:szCs w:val="22"/>
        </w:rPr>
        <w:t xml:space="preserve"> </w:t>
      </w:r>
      <w:r w:rsidR="00812252" w:rsidRPr="00FC40E7">
        <w:rPr>
          <w:rFonts w:ascii="Arial" w:eastAsia="Arial" w:hAnsi="Arial" w:cs="Arial"/>
          <w:sz w:val="22"/>
          <w:szCs w:val="22"/>
        </w:rPr>
        <w:t xml:space="preserve">eura, a na proračunske korisnike </w:t>
      </w:r>
      <w:r w:rsidR="008F1465" w:rsidRPr="00FC40E7">
        <w:rPr>
          <w:rFonts w:ascii="Arial" w:eastAsia="Arial" w:hAnsi="Arial" w:cs="Arial"/>
          <w:sz w:val="22"/>
          <w:szCs w:val="22"/>
        </w:rPr>
        <w:t xml:space="preserve">u iznosu od </w:t>
      </w:r>
      <w:r w:rsidR="007E327C" w:rsidRPr="00FC40E7">
        <w:rPr>
          <w:rFonts w:ascii="Arial" w:eastAsia="Arial" w:hAnsi="Arial" w:cs="Arial"/>
          <w:sz w:val="22"/>
          <w:szCs w:val="22"/>
        </w:rPr>
        <w:t>31.597.440</w:t>
      </w:r>
      <w:r w:rsidR="00FE0CD2" w:rsidRPr="00FC40E7">
        <w:rPr>
          <w:rFonts w:ascii="Arial" w:eastAsia="Arial" w:hAnsi="Arial" w:cs="Arial"/>
          <w:sz w:val="22"/>
          <w:szCs w:val="22"/>
        </w:rPr>
        <w:t xml:space="preserve"> </w:t>
      </w:r>
      <w:r w:rsidR="00812252" w:rsidRPr="00FC40E7">
        <w:rPr>
          <w:rFonts w:ascii="Arial" w:eastAsia="Arial" w:hAnsi="Arial" w:cs="Arial"/>
          <w:sz w:val="22"/>
          <w:szCs w:val="22"/>
        </w:rPr>
        <w:t>eura</w:t>
      </w:r>
      <w:r w:rsidR="007D37C7" w:rsidRPr="00FC40E7">
        <w:rPr>
          <w:rFonts w:ascii="Arial" w:eastAsia="Arial" w:hAnsi="Arial" w:cs="Arial"/>
          <w:sz w:val="22"/>
          <w:szCs w:val="22"/>
        </w:rPr>
        <w:t>.</w:t>
      </w:r>
      <w:r w:rsidR="00E93365" w:rsidRPr="00FC40E7">
        <w:rPr>
          <w:rFonts w:ascii="Arial" w:eastAsia="Arial" w:hAnsi="Arial" w:cs="Arial"/>
          <w:sz w:val="22"/>
          <w:szCs w:val="22"/>
        </w:rPr>
        <w:t xml:space="preserve"> </w:t>
      </w:r>
      <w:r w:rsidR="007D37C7" w:rsidRPr="00FC40E7">
        <w:rPr>
          <w:rFonts w:ascii="Arial" w:eastAsia="Arial" w:hAnsi="Arial" w:cs="Arial"/>
          <w:sz w:val="22"/>
          <w:szCs w:val="22"/>
        </w:rPr>
        <w:t xml:space="preserve">Kod proračunskih korisnika su rashodi i izdaci planirani u nižem iznosu od njihovih vlastitih i namjenskih prihoda, kojima se pored rashodne strane planira i pokriće manjka iz prethodnog razdoblja u ukupnom iznosu od 4.764.450 eura.  </w:t>
      </w:r>
    </w:p>
    <w:p w14:paraId="433DDD5B" w14:textId="083243AB" w:rsidR="006B3B3D" w:rsidRPr="007E327C" w:rsidRDefault="006B3B3D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DB27190" w14:textId="77777777" w:rsidR="00A16005" w:rsidRPr="00A9535F" w:rsidRDefault="005E4CAD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  <w:bookmarkStart w:id="3" w:name="_Hlk114644723"/>
      <w:r w:rsidRPr="007E327C">
        <w:rPr>
          <w:rFonts w:ascii="Arial" w:eastAsia="Arial" w:hAnsi="Arial" w:cs="Arial"/>
          <w:sz w:val="22"/>
          <w:szCs w:val="22"/>
        </w:rPr>
        <w:t>Obrazloženje z</w:t>
      </w:r>
      <w:r w:rsidR="00C45018" w:rsidRPr="007E327C">
        <w:rPr>
          <w:rFonts w:ascii="Arial" w:eastAsia="Arial" w:hAnsi="Arial" w:cs="Arial"/>
          <w:sz w:val="22"/>
          <w:szCs w:val="22"/>
        </w:rPr>
        <w:t>načajnij</w:t>
      </w:r>
      <w:r w:rsidRPr="007E327C">
        <w:rPr>
          <w:rFonts w:ascii="Arial" w:eastAsia="Arial" w:hAnsi="Arial" w:cs="Arial"/>
          <w:sz w:val="22"/>
          <w:szCs w:val="22"/>
        </w:rPr>
        <w:t>ih</w:t>
      </w:r>
      <w:r w:rsidR="00C45018" w:rsidRPr="007E327C">
        <w:rPr>
          <w:rFonts w:ascii="Arial" w:eastAsia="Arial" w:hAnsi="Arial" w:cs="Arial"/>
          <w:sz w:val="22"/>
          <w:szCs w:val="22"/>
        </w:rPr>
        <w:t xml:space="preserve"> izmjen</w:t>
      </w:r>
      <w:r w:rsidRPr="007E327C">
        <w:rPr>
          <w:rFonts w:ascii="Arial" w:eastAsia="Arial" w:hAnsi="Arial" w:cs="Arial"/>
          <w:sz w:val="22"/>
          <w:szCs w:val="22"/>
        </w:rPr>
        <w:t>a</w:t>
      </w:r>
      <w:r w:rsidR="00C45018" w:rsidRPr="007E327C">
        <w:rPr>
          <w:rFonts w:ascii="Arial" w:eastAsia="Arial" w:hAnsi="Arial" w:cs="Arial"/>
          <w:sz w:val="22"/>
          <w:szCs w:val="22"/>
        </w:rPr>
        <w:t xml:space="preserve"> </w:t>
      </w:r>
      <w:r w:rsidR="006B3B3D" w:rsidRPr="007E327C">
        <w:rPr>
          <w:rFonts w:ascii="Arial" w:eastAsia="Arial" w:hAnsi="Arial" w:cs="Arial"/>
          <w:sz w:val="22"/>
          <w:szCs w:val="22"/>
        </w:rPr>
        <w:t xml:space="preserve">rashoda i izdataka proračuna </w:t>
      </w:r>
      <w:r w:rsidR="00C45018" w:rsidRPr="007E327C">
        <w:rPr>
          <w:rFonts w:ascii="Arial" w:eastAsia="Arial" w:hAnsi="Arial" w:cs="Arial"/>
          <w:sz w:val="22"/>
          <w:szCs w:val="22"/>
        </w:rPr>
        <w:t xml:space="preserve">u užem smislu </w:t>
      </w:r>
      <w:r w:rsidRPr="007E327C">
        <w:rPr>
          <w:rFonts w:ascii="Arial" w:eastAsia="Arial" w:hAnsi="Arial" w:cs="Arial"/>
          <w:sz w:val="22"/>
          <w:szCs w:val="22"/>
        </w:rPr>
        <w:t xml:space="preserve">daje se u nastavku </w:t>
      </w:r>
      <w:r w:rsidR="006B3B3D" w:rsidRPr="007E327C">
        <w:rPr>
          <w:rFonts w:ascii="Arial" w:eastAsia="Arial" w:hAnsi="Arial" w:cs="Arial"/>
          <w:sz w:val="22"/>
          <w:szCs w:val="22"/>
        </w:rPr>
        <w:t>kako slijed</w:t>
      </w:r>
      <w:r w:rsidR="006B3B3D" w:rsidRPr="0065007B">
        <w:rPr>
          <w:rFonts w:ascii="Arial" w:eastAsia="Arial" w:hAnsi="Arial" w:cs="Arial"/>
          <w:sz w:val="22"/>
          <w:szCs w:val="22"/>
        </w:rPr>
        <w:t>i.</w:t>
      </w:r>
      <w:bookmarkEnd w:id="3"/>
      <w:r w:rsidR="00A16005" w:rsidRPr="0065007B">
        <w:rPr>
          <w:rFonts w:ascii="Arial" w:eastAsia="Arial" w:hAnsi="Arial" w:cs="Arial"/>
          <w:sz w:val="22"/>
          <w:szCs w:val="22"/>
        </w:rPr>
        <w:t xml:space="preserve"> </w:t>
      </w:r>
    </w:p>
    <w:p w14:paraId="01BB7323" w14:textId="77777777" w:rsidR="00A16005" w:rsidRPr="00A9535F" w:rsidRDefault="00A16005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0F3CC6AE" w14:textId="40849F51" w:rsidR="007C1A36" w:rsidRPr="009F06E8" w:rsidRDefault="006A7BDE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9F06E8">
        <w:rPr>
          <w:rFonts w:ascii="Arial" w:eastAsia="Arial" w:hAnsi="Arial" w:cs="Arial"/>
          <w:sz w:val="22"/>
          <w:szCs w:val="22"/>
        </w:rPr>
        <w:t>Predlaže se povećanje r</w:t>
      </w:r>
      <w:r w:rsidR="005E4CAD" w:rsidRPr="009F06E8">
        <w:rPr>
          <w:rFonts w:ascii="Arial" w:eastAsia="Arial" w:hAnsi="Arial" w:cs="Arial"/>
          <w:sz w:val="22"/>
          <w:szCs w:val="22"/>
        </w:rPr>
        <w:t>ashoda</w:t>
      </w:r>
      <w:r w:rsidR="00C45018" w:rsidRPr="009F06E8">
        <w:rPr>
          <w:rFonts w:ascii="Arial" w:eastAsia="Arial" w:hAnsi="Arial" w:cs="Arial"/>
          <w:sz w:val="22"/>
          <w:szCs w:val="22"/>
        </w:rPr>
        <w:t xml:space="preserve"> za zaposlene</w:t>
      </w:r>
      <w:r w:rsidR="005E4CAD" w:rsidRPr="009F06E8">
        <w:rPr>
          <w:rFonts w:ascii="Arial" w:eastAsia="Arial" w:hAnsi="Arial" w:cs="Arial"/>
          <w:sz w:val="22"/>
          <w:szCs w:val="22"/>
        </w:rPr>
        <w:t xml:space="preserve"> </w:t>
      </w:r>
      <w:r w:rsidR="00E31200" w:rsidRPr="009F06E8">
        <w:rPr>
          <w:rFonts w:ascii="Arial" w:eastAsia="Arial" w:hAnsi="Arial" w:cs="Arial"/>
          <w:sz w:val="22"/>
          <w:szCs w:val="22"/>
        </w:rPr>
        <w:t xml:space="preserve">u gradskim ustanovama kojima sredstva za plaće osigurava Grad te </w:t>
      </w:r>
      <w:r w:rsidR="00CD161C" w:rsidRPr="009F06E8">
        <w:rPr>
          <w:rFonts w:ascii="Arial" w:eastAsia="Arial" w:hAnsi="Arial" w:cs="Arial"/>
          <w:sz w:val="22"/>
          <w:szCs w:val="22"/>
        </w:rPr>
        <w:t xml:space="preserve">u gradskoj upravi </w:t>
      </w:r>
      <w:r w:rsidR="005E4CAD" w:rsidRPr="009F06E8">
        <w:rPr>
          <w:rFonts w:ascii="Arial" w:eastAsia="Arial" w:hAnsi="Arial" w:cs="Arial"/>
          <w:sz w:val="22"/>
          <w:szCs w:val="22"/>
        </w:rPr>
        <w:t xml:space="preserve">u iznosu od </w:t>
      </w:r>
      <w:r w:rsidR="00BB6DEA" w:rsidRPr="009F06E8">
        <w:rPr>
          <w:rFonts w:ascii="Arial" w:eastAsia="Arial" w:hAnsi="Arial" w:cs="Arial"/>
          <w:sz w:val="22"/>
          <w:szCs w:val="22"/>
        </w:rPr>
        <w:t>44.9</w:t>
      </w:r>
      <w:r w:rsidR="007E327C" w:rsidRPr="009F06E8">
        <w:rPr>
          <w:rFonts w:ascii="Arial" w:eastAsia="Arial" w:hAnsi="Arial" w:cs="Arial"/>
          <w:sz w:val="22"/>
          <w:szCs w:val="22"/>
        </w:rPr>
        <w:t>42.050</w:t>
      </w:r>
      <w:r w:rsidR="005E4CAD" w:rsidRPr="009F06E8">
        <w:rPr>
          <w:rFonts w:ascii="Arial" w:eastAsia="Arial" w:hAnsi="Arial" w:cs="Arial"/>
          <w:sz w:val="22"/>
          <w:szCs w:val="22"/>
        </w:rPr>
        <w:t xml:space="preserve"> eura</w:t>
      </w:r>
      <w:r w:rsidR="007C1A36" w:rsidRPr="009F06E8">
        <w:rPr>
          <w:rFonts w:ascii="Arial" w:eastAsia="Arial" w:hAnsi="Arial" w:cs="Arial"/>
          <w:sz w:val="22"/>
          <w:szCs w:val="22"/>
        </w:rPr>
        <w:t>,</w:t>
      </w:r>
      <w:r w:rsidR="005E4CAD" w:rsidRPr="009F06E8">
        <w:rPr>
          <w:rFonts w:ascii="Arial" w:eastAsia="Arial" w:hAnsi="Arial" w:cs="Arial"/>
          <w:sz w:val="22"/>
          <w:szCs w:val="22"/>
        </w:rPr>
        <w:t xml:space="preserve"> </w:t>
      </w:r>
      <w:r w:rsidR="007C1A36" w:rsidRPr="009F06E8">
        <w:rPr>
          <w:rFonts w:ascii="Arial" w:eastAsia="Arial" w:hAnsi="Arial" w:cs="Arial"/>
          <w:sz w:val="22"/>
          <w:szCs w:val="22"/>
        </w:rPr>
        <w:t>a što je rezultat usklađenja s potpisanim dodatcima kolektivnih ugovora i drugim aktima koji uređuju ovo područje</w:t>
      </w:r>
      <w:r w:rsidR="00CD161C" w:rsidRPr="009F06E8">
        <w:rPr>
          <w:rFonts w:ascii="Arial" w:eastAsia="Arial" w:hAnsi="Arial" w:cs="Arial"/>
          <w:sz w:val="22"/>
          <w:szCs w:val="22"/>
        </w:rPr>
        <w:t>.</w:t>
      </w:r>
      <w:r w:rsidR="007C1A36" w:rsidRPr="009F06E8">
        <w:rPr>
          <w:rFonts w:ascii="Arial" w:eastAsia="Arial" w:hAnsi="Arial" w:cs="Arial"/>
          <w:sz w:val="22"/>
          <w:szCs w:val="22"/>
        </w:rPr>
        <w:t xml:space="preserve"> </w:t>
      </w:r>
    </w:p>
    <w:p w14:paraId="22D8CAFF" w14:textId="71F0661C" w:rsidR="007E327C" w:rsidRPr="009F06E8" w:rsidRDefault="007E327C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E8A3955" w14:textId="30910265" w:rsidR="007E327C" w:rsidRPr="00E31200" w:rsidRDefault="007E327C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9F06E8">
        <w:rPr>
          <w:rFonts w:ascii="Arial" w:eastAsia="Arial" w:hAnsi="Arial" w:cs="Arial"/>
          <w:sz w:val="22"/>
          <w:szCs w:val="22"/>
        </w:rPr>
        <w:t xml:space="preserve">Materijalni rashodi se povećavaju u iznosu </w:t>
      </w:r>
      <w:r w:rsidR="00A0400B" w:rsidRPr="009F06E8">
        <w:rPr>
          <w:rFonts w:ascii="Arial" w:eastAsia="Arial" w:hAnsi="Arial" w:cs="Arial"/>
          <w:sz w:val="22"/>
          <w:szCs w:val="22"/>
        </w:rPr>
        <w:t xml:space="preserve">od </w:t>
      </w:r>
      <w:r w:rsidR="00BB6DEA" w:rsidRPr="009F06E8">
        <w:rPr>
          <w:rFonts w:ascii="Arial" w:eastAsia="Arial" w:hAnsi="Arial" w:cs="Arial"/>
          <w:sz w:val="22"/>
          <w:szCs w:val="22"/>
        </w:rPr>
        <w:t>48.524.700</w:t>
      </w:r>
      <w:r w:rsidRPr="009F06E8">
        <w:rPr>
          <w:rFonts w:ascii="Arial" w:eastAsia="Arial" w:hAnsi="Arial" w:cs="Arial"/>
          <w:sz w:val="22"/>
          <w:szCs w:val="22"/>
        </w:rPr>
        <w:t xml:space="preserve"> eura, najvećim dijelom </w:t>
      </w:r>
      <w:r w:rsidR="00A0400B" w:rsidRPr="009F06E8">
        <w:rPr>
          <w:rFonts w:ascii="Arial" w:eastAsia="Arial" w:hAnsi="Arial" w:cs="Arial"/>
          <w:sz w:val="22"/>
          <w:szCs w:val="22"/>
        </w:rPr>
        <w:t>za usluge tekućeg i investicijskog održavanja</w:t>
      </w:r>
      <w:r w:rsidR="00B66D49" w:rsidRPr="009F06E8">
        <w:rPr>
          <w:rFonts w:ascii="Arial" w:eastAsia="Arial" w:hAnsi="Arial" w:cs="Arial"/>
          <w:sz w:val="22"/>
          <w:szCs w:val="22"/>
        </w:rPr>
        <w:t xml:space="preserve"> u iznosu od 35.350.680 eura</w:t>
      </w:r>
      <w:r w:rsidR="00A0400B" w:rsidRPr="009F06E8">
        <w:rPr>
          <w:rFonts w:ascii="Arial" w:eastAsia="Arial" w:hAnsi="Arial" w:cs="Arial"/>
          <w:sz w:val="22"/>
          <w:szCs w:val="22"/>
        </w:rPr>
        <w:t>.</w:t>
      </w:r>
      <w:r w:rsidR="00712F59" w:rsidRPr="009F06E8">
        <w:rPr>
          <w:rFonts w:ascii="Arial" w:eastAsia="Arial" w:hAnsi="Arial" w:cs="Arial"/>
          <w:sz w:val="22"/>
          <w:szCs w:val="22"/>
        </w:rPr>
        <w:t xml:space="preserve"> Najznačajnija povećanja </w:t>
      </w:r>
      <w:r w:rsidR="00B66D49" w:rsidRPr="009F06E8">
        <w:rPr>
          <w:rFonts w:ascii="Arial" w:eastAsia="Arial" w:hAnsi="Arial" w:cs="Arial"/>
          <w:sz w:val="22"/>
          <w:szCs w:val="22"/>
        </w:rPr>
        <w:t xml:space="preserve">planiranih sredstava unutar </w:t>
      </w:r>
      <w:r w:rsidR="00686396" w:rsidRPr="009F06E8">
        <w:rPr>
          <w:rFonts w:ascii="Arial" w:eastAsia="Arial" w:hAnsi="Arial" w:cs="Arial"/>
          <w:sz w:val="22"/>
          <w:szCs w:val="22"/>
        </w:rPr>
        <w:t xml:space="preserve">skupine materijalnih rashoda </w:t>
      </w:r>
      <w:r w:rsidR="00B66D49" w:rsidRPr="009F06E8">
        <w:rPr>
          <w:rFonts w:ascii="Arial" w:eastAsia="Arial" w:hAnsi="Arial" w:cs="Arial"/>
          <w:sz w:val="22"/>
          <w:szCs w:val="22"/>
        </w:rPr>
        <w:t>odnose se na</w:t>
      </w:r>
      <w:r w:rsidR="00712F59" w:rsidRPr="009F06E8">
        <w:rPr>
          <w:rFonts w:ascii="Arial" w:eastAsia="Arial" w:hAnsi="Arial" w:cs="Arial"/>
          <w:sz w:val="22"/>
          <w:szCs w:val="22"/>
        </w:rPr>
        <w:t xml:space="preserve"> održavanje komunalne infrastrukture</w:t>
      </w:r>
      <w:r w:rsidR="00301747" w:rsidRPr="009F06E8">
        <w:rPr>
          <w:rFonts w:ascii="Arial" w:eastAsia="Arial" w:hAnsi="Arial" w:cs="Arial"/>
          <w:sz w:val="22"/>
          <w:szCs w:val="22"/>
        </w:rPr>
        <w:t xml:space="preserve"> po gradskim četvrtima</w:t>
      </w:r>
      <w:r w:rsidR="00712F59" w:rsidRPr="009F06E8">
        <w:rPr>
          <w:rFonts w:ascii="Arial" w:eastAsia="Arial" w:hAnsi="Arial" w:cs="Arial"/>
          <w:sz w:val="22"/>
          <w:szCs w:val="22"/>
        </w:rPr>
        <w:t xml:space="preserve"> u okviru Gradskog ureda za mjesnu samoupravu, prom</w:t>
      </w:r>
      <w:r w:rsidR="00301747" w:rsidRPr="009F06E8">
        <w:rPr>
          <w:rFonts w:ascii="Arial" w:eastAsia="Arial" w:hAnsi="Arial" w:cs="Arial"/>
          <w:sz w:val="22"/>
          <w:szCs w:val="22"/>
        </w:rPr>
        <w:t>et,</w:t>
      </w:r>
      <w:r w:rsidR="00301747">
        <w:rPr>
          <w:rFonts w:ascii="Arial" w:eastAsia="Arial" w:hAnsi="Arial" w:cs="Arial"/>
          <w:sz w:val="22"/>
          <w:szCs w:val="22"/>
        </w:rPr>
        <w:t xml:space="preserve"> civilnu zaštitu i sigurnost</w:t>
      </w:r>
      <w:r w:rsidR="00686396">
        <w:rPr>
          <w:rFonts w:ascii="Arial" w:eastAsia="Arial" w:hAnsi="Arial" w:cs="Arial"/>
          <w:sz w:val="22"/>
          <w:szCs w:val="22"/>
        </w:rPr>
        <w:t xml:space="preserve"> </w:t>
      </w:r>
      <w:r w:rsidR="00712F59">
        <w:rPr>
          <w:rFonts w:ascii="Arial" w:eastAsia="Arial" w:hAnsi="Arial" w:cs="Arial"/>
          <w:sz w:val="22"/>
          <w:szCs w:val="22"/>
        </w:rPr>
        <w:t>(</w:t>
      </w:r>
      <w:r w:rsidR="00A45177">
        <w:rPr>
          <w:rFonts w:ascii="Arial" w:eastAsia="Arial" w:hAnsi="Arial" w:cs="Arial"/>
          <w:sz w:val="22"/>
          <w:szCs w:val="22"/>
        </w:rPr>
        <w:t>31.929</w:t>
      </w:r>
      <w:r w:rsidR="00712F59">
        <w:rPr>
          <w:rFonts w:ascii="Arial" w:eastAsia="Arial" w:hAnsi="Arial" w:cs="Arial"/>
          <w:sz w:val="22"/>
          <w:szCs w:val="22"/>
        </w:rPr>
        <w:t>.600 eura) i Gradskog ureda za obnovu, izgradnju, prostorno uređenje, graditeljstvo i komunalne poslove (3.503.000 eura).</w:t>
      </w:r>
      <w:r w:rsidR="00686396">
        <w:rPr>
          <w:rFonts w:ascii="Arial" w:eastAsia="Arial" w:hAnsi="Arial" w:cs="Arial"/>
          <w:sz w:val="22"/>
          <w:szCs w:val="22"/>
        </w:rPr>
        <w:t xml:space="preserve"> </w:t>
      </w:r>
      <w:r w:rsidR="009D1FE1" w:rsidRPr="00E31200">
        <w:rPr>
          <w:rFonts w:ascii="Arial" w:eastAsia="Arial" w:hAnsi="Arial" w:cs="Arial"/>
          <w:sz w:val="22"/>
          <w:szCs w:val="22"/>
        </w:rPr>
        <w:t>U</w:t>
      </w:r>
      <w:r w:rsidR="000D469D" w:rsidRPr="00E31200">
        <w:rPr>
          <w:rFonts w:ascii="Arial" w:eastAsia="Arial" w:hAnsi="Arial" w:cs="Arial"/>
          <w:sz w:val="22"/>
          <w:szCs w:val="22"/>
        </w:rPr>
        <w:t xml:space="preserve"> okviru Gradskog ureda za obrazovanje, sport i mlade </w:t>
      </w:r>
      <w:r w:rsidR="00B66D49" w:rsidRPr="00E31200">
        <w:rPr>
          <w:rFonts w:ascii="Arial" w:eastAsia="Arial" w:hAnsi="Arial" w:cs="Arial"/>
          <w:sz w:val="22"/>
          <w:szCs w:val="22"/>
        </w:rPr>
        <w:t xml:space="preserve">predlaže se smanjenje planiranih sredstava za usluge tekućeg i investicijskog održavanja u iznosu od 2.860.800 eura </w:t>
      </w:r>
      <w:r w:rsidR="00D417EE" w:rsidRPr="00E31200">
        <w:rPr>
          <w:rFonts w:ascii="Arial" w:eastAsia="Arial" w:hAnsi="Arial" w:cs="Arial"/>
          <w:sz w:val="22"/>
          <w:szCs w:val="22"/>
        </w:rPr>
        <w:t xml:space="preserve">za sufinanciranje Regionalnih centara kompetentnosti zbog poništenja postupka javne nabave i 3.000.000 eura za klizalište Velesajam </w:t>
      </w:r>
      <w:r w:rsidR="00871C17" w:rsidRPr="00E31200">
        <w:rPr>
          <w:rFonts w:ascii="Arial" w:eastAsia="Arial" w:hAnsi="Arial" w:cs="Arial"/>
          <w:sz w:val="22"/>
          <w:szCs w:val="22"/>
        </w:rPr>
        <w:t>jer se početak radova očekuje</w:t>
      </w:r>
      <w:r w:rsidR="00D417EE" w:rsidRPr="00E31200">
        <w:rPr>
          <w:rFonts w:ascii="Arial" w:eastAsia="Arial" w:hAnsi="Arial" w:cs="Arial"/>
          <w:sz w:val="22"/>
          <w:szCs w:val="22"/>
        </w:rPr>
        <w:t xml:space="preserve"> u 2026. godini</w:t>
      </w:r>
      <w:r w:rsidR="009D1FE1" w:rsidRPr="00E31200">
        <w:rPr>
          <w:rFonts w:ascii="Arial" w:eastAsia="Arial" w:hAnsi="Arial" w:cs="Arial"/>
          <w:sz w:val="22"/>
          <w:szCs w:val="22"/>
        </w:rPr>
        <w:t xml:space="preserve">. </w:t>
      </w:r>
    </w:p>
    <w:p w14:paraId="439D4F5C" w14:textId="04FA64E0" w:rsidR="00712F59" w:rsidRDefault="00712F59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B4CACAB" w14:textId="7090DDC8" w:rsidR="00220B02" w:rsidRPr="007E327C" w:rsidRDefault="00FF41D8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7E327C">
        <w:rPr>
          <w:rFonts w:ascii="Arial" w:eastAsia="Arial" w:hAnsi="Arial" w:cs="Arial"/>
          <w:sz w:val="22"/>
          <w:szCs w:val="22"/>
        </w:rPr>
        <w:t xml:space="preserve">Subvencije trgovačkim društvima u javnom sektoru </w:t>
      </w:r>
      <w:r w:rsidR="007C1A36" w:rsidRPr="007E327C">
        <w:rPr>
          <w:rFonts w:ascii="Arial" w:eastAsia="Arial" w:hAnsi="Arial" w:cs="Arial"/>
          <w:sz w:val="22"/>
          <w:szCs w:val="22"/>
        </w:rPr>
        <w:t xml:space="preserve">povećavaju </w:t>
      </w:r>
      <w:r w:rsidR="00DE203A" w:rsidRPr="007E327C">
        <w:rPr>
          <w:rFonts w:ascii="Arial" w:eastAsia="Arial" w:hAnsi="Arial" w:cs="Arial"/>
          <w:sz w:val="22"/>
          <w:szCs w:val="22"/>
        </w:rPr>
        <w:t xml:space="preserve">se </w:t>
      </w:r>
      <w:r w:rsidR="007C1A36" w:rsidRPr="007E327C">
        <w:rPr>
          <w:rFonts w:ascii="Arial" w:eastAsia="Arial" w:hAnsi="Arial" w:cs="Arial"/>
          <w:sz w:val="22"/>
          <w:szCs w:val="22"/>
        </w:rPr>
        <w:t>u</w:t>
      </w:r>
      <w:r w:rsidRPr="007E327C">
        <w:rPr>
          <w:rFonts w:ascii="Arial" w:eastAsia="Arial" w:hAnsi="Arial" w:cs="Arial"/>
          <w:sz w:val="22"/>
          <w:szCs w:val="22"/>
        </w:rPr>
        <w:t xml:space="preserve"> iznosu od </w:t>
      </w:r>
      <w:r w:rsidR="007E327C" w:rsidRPr="007E327C">
        <w:rPr>
          <w:rFonts w:ascii="Arial" w:eastAsia="Arial" w:hAnsi="Arial" w:cs="Arial"/>
          <w:sz w:val="22"/>
          <w:szCs w:val="22"/>
        </w:rPr>
        <w:t>37.785.300</w:t>
      </w:r>
      <w:r w:rsidRPr="007E327C">
        <w:rPr>
          <w:rFonts w:ascii="Arial" w:eastAsia="Arial" w:hAnsi="Arial" w:cs="Arial"/>
          <w:sz w:val="22"/>
          <w:szCs w:val="22"/>
        </w:rPr>
        <w:t xml:space="preserve"> eura</w:t>
      </w:r>
      <w:r w:rsidR="00DE203A" w:rsidRPr="007E327C">
        <w:rPr>
          <w:rFonts w:ascii="Arial" w:eastAsia="Arial" w:hAnsi="Arial" w:cs="Arial"/>
          <w:sz w:val="22"/>
          <w:szCs w:val="22"/>
        </w:rPr>
        <w:t xml:space="preserve">. Značajnije izmjene u okviru ove skupine rashoda odnose se na </w:t>
      </w:r>
      <w:r w:rsidR="00E84D1C">
        <w:rPr>
          <w:rFonts w:ascii="Arial" w:eastAsia="Arial" w:hAnsi="Arial" w:cs="Arial"/>
          <w:sz w:val="22"/>
          <w:szCs w:val="22"/>
        </w:rPr>
        <w:t xml:space="preserve">aktivnosti/projekte planirane u </w:t>
      </w:r>
      <w:r w:rsidR="00220B02" w:rsidRPr="007E327C">
        <w:rPr>
          <w:rFonts w:ascii="Arial" w:eastAsia="Arial" w:hAnsi="Arial" w:cs="Arial"/>
          <w:sz w:val="22"/>
          <w:szCs w:val="22"/>
        </w:rPr>
        <w:t>okviru Gradskog ureda za gospodarstvo, ekološku održivost i strategijsko planiranje</w:t>
      </w:r>
      <w:r w:rsidR="00DE203A" w:rsidRPr="007E327C">
        <w:rPr>
          <w:rFonts w:ascii="Arial" w:eastAsia="Arial" w:hAnsi="Arial" w:cs="Arial"/>
          <w:sz w:val="22"/>
          <w:szCs w:val="22"/>
        </w:rPr>
        <w:t xml:space="preserve"> čije se detaljnije obrazloženje daje u </w:t>
      </w:r>
      <w:r w:rsidR="00167286" w:rsidRPr="007E327C">
        <w:rPr>
          <w:rFonts w:ascii="Arial" w:eastAsia="Arial" w:hAnsi="Arial" w:cs="Arial"/>
          <w:sz w:val="22"/>
          <w:szCs w:val="22"/>
        </w:rPr>
        <w:t>posebno</w:t>
      </w:r>
      <w:r w:rsidR="00DE203A" w:rsidRPr="007E327C">
        <w:rPr>
          <w:rFonts w:ascii="Arial" w:eastAsia="Arial" w:hAnsi="Arial" w:cs="Arial"/>
          <w:sz w:val="22"/>
          <w:szCs w:val="22"/>
        </w:rPr>
        <w:t>m</w:t>
      </w:r>
      <w:r w:rsidR="00167286" w:rsidRPr="007E327C">
        <w:rPr>
          <w:rFonts w:ascii="Arial" w:eastAsia="Arial" w:hAnsi="Arial" w:cs="Arial"/>
          <w:sz w:val="22"/>
          <w:szCs w:val="22"/>
        </w:rPr>
        <w:t xml:space="preserve"> dijel</w:t>
      </w:r>
      <w:r w:rsidR="00DE203A" w:rsidRPr="007E327C">
        <w:rPr>
          <w:rFonts w:ascii="Arial" w:eastAsia="Arial" w:hAnsi="Arial" w:cs="Arial"/>
          <w:sz w:val="22"/>
          <w:szCs w:val="22"/>
        </w:rPr>
        <w:t>u</w:t>
      </w:r>
      <w:r w:rsidR="00167286" w:rsidRPr="007E327C">
        <w:rPr>
          <w:rFonts w:ascii="Arial" w:eastAsia="Arial" w:hAnsi="Arial" w:cs="Arial"/>
          <w:sz w:val="22"/>
          <w:szCs w:val="22"/>
        </w:rPr>
        <w:t xml:space="preserve">. </w:t>
      </w:r>
    </w:p>
    <w:p w14:paraId="5788FE5A" w14:textId="77777777" w:rsidR="00167286" w:rsidRPr="00A9535F" w:rsidRDefault="00167286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3D92A18E" w14:textId="44F102C9" w:rsidR="00FF1C24" w:rsidRPr="00375C32" w:rsidRDefault="00220B02" w:rsidP="0052423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375C32">
        <w:rPr>
          <w:rFonts w:ascii="Arial" w:eastAsia="Arial" w:hAnsi="Arial" w:cs="Arial"/>
          <w:sz w:val="22"/>
          <w:szCs w:val="22"/>
        </w:rPr>
        <w:t xml:space="preserve">Pomoći dane </w:t>
      </w:r>
      <w:r w:rsidR="00FF1C24" w:rsidRPr="00375C32">
        <w:rPr>
          <w:rFonts w:ascii="Arial" w:eastAsia="Arial" w:hAnsi="Arial" w:cs="Arial"/>
          <w:sz w:val="22"/>
          <w:szCs w:val="22"/>
        </w:rPr>
        <w:t xml:space="preserve">u inozemstvo i unutar općeg proračuna </w:t>
      </w:r>
      <w:r w:rsidR="00E9081D" w:rsidRPr="00375C32">
        <w:rPr>
          <w:rFonts w:ascii="Arial" w:eastAsia="Arial" w:hAnsi="Arial" w:cs="Arial"/>
          <w:sz w:val="22"/>
          <w:szCs w:val="22"/>
        </w:rPr>
        <w:t xml:space="preserve">ukupno se </w:t>
      </w:r>
      <w:r w:rsidR="00DE203A" w:rsidRPr="00375C32">
        <w:rPr>
          <w:rFonts w:ascii="Arial" w:eastAsia="Arial" w:hAnsi="Arial" w:cs="Arial"/>
          <w:sz w:val="22"/>
          <w:szCs w:val="22"/>
        </w:rPr>
        <w:t xml:space="preserve">povećavaju za </w:t>
      </w:r>
      <w:r w:rsidR="000A7F8F" w:rsidRPr="00375C32">
        <w:rPr>
          <w:rFonts w:ascii="Arial" w:eastAsia="Arial" w:hAnsi="Arial" w:cs="Arial"/>
          <w:sz w:val="22"/>
          <w:szCs w:val="22"/>
        </w:rPr>
        <w:t>628.500</w:t>
      </w:r>
      <w:r w:rsidR="00DE203A" w:rsidRPr="00375C32">
        <w:rPr>
          <w:rFonts w:ascii="Arial" w:eastAsia="Arial" w:hAnsi="Arial" w:cs="Arial"/>
          <w:sz w:val="22"/>
          <w:szCs w:val="22"/>
        </w:rPr>
        <w:t xml:space="preserve"> eura</w:t>
      </w:r>
      <w:r w:rsidR="00B766E0" w:rsidRPr="00375C32">
        <w:rPr>
          <w:rFonts w:ascii="Arial" w:eastAsia="Arial" w:hAnsi="Arial" w:cs="Arial"/>
          <w:sz w:val="22"/>
          <w:szCs w:val="22"/>
        </w:rPr>
        <w:t>, od čega 600.000 eura u cilju nabave kamera za nadzor brzine</w:t>
      </w:r>
      <w:r w:rsidR="00DE203A" w:rsidRPr="00375C32">
        <w:rPr>
          <w:rFonts w:ascii="Arial" w:eastAsia="Arial" w:hAnsi="Arial" w:cs="Arial"/>
          <w:sz w:val="22"/>
          <w:szCs w:val="22"/>
        </w:rPr>
        <w:t xml:space="preserve">. </w:t>
      </w:r>
      <w:r w:rsidR="00FC40E7" w:rsidRPr="00375C32">
        <w:rPr>
          <w:rFonts w:ascii="Arial" w:eastAsia="Arial" w:hAnsi="Arial" w:cs="Arial"/>
          <w:sz w:val="22"/>
          <w:szCs w:val="22"/>
        </w:rPr>
        <w:t xml:space="preserve">Isto tako, izvršeno je usklađenje planiranih sredstava za sufinanciranje obnova zgrada oštećenih potresom na području Grada Zagreba u iznosu 21.236.000 eura s odredbama Pravilnika o proračunskom računovodstvu i Računskom planu. </w:t>
      </w:r>
    </w:p>
    <w:p w14:paraId="3D4C9CC7" w14:textId="77777777" w:rsidR="00FF1C24" w:rsidRPr="00A9535F" w:rsidRDefault="00FF1C24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3F27501D" w14:textId="319FCB3F" w:rsidR="00551890" w:rsidRDefault="006A7BDE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843C02">
        <w:rPr>
          <w:rFonts w:ascii="Arial" w:eastAsia="Arial" w:hAnsi="Arial" w:cs="Arial"/>
          <w:sz w:val="22"/>
          <w:szCs w:val="22"/>
        </w:rPr>
        <w:t xml:space="preserve">Najznačajnije </w:t>
      </w:r>
      <w:r w:rsidR="00843C02" w:rsidRPr="00843C02">
        <w:rPr>
          <w:rFonts w:ascii="Arial" w:eastAsia="Arial" w:hAnsi="Arial" w:cs="Arial"/>
          <w:sz w:val="22"/>
          <w:szCs w:val="22"/>
        </w:rPr>
        <w:t>povećanje</w:t>
      </w:r>
      <w:r w:rsidRPr="00843C02">
        <w:rPr>
          <w:rFonts w:ascii="Arial" w:eastAsia="Arial" w:hAnsi="Arial" w:cs="Arial"/>
          <w:sz w:val="22"/>
          <w:szCs w:val="22"/>
        </w:rPr>
        <w:t xml:space="preserve"> planiranih sredstava u okviru stavke Naknade građanima i kućanstvima u naravi u iznosu od </w:t>
      </w:r>
      <w:r w:rsidR="00843C02" w:rsidRPr="00843C02">
        <w:rPr>
          <w:rFonts w:ascii="Arial" w:eastAsia="Arial" w:hAnsi="Arial" w:cs="Arial"/>
          <w:sz w:val="22"/>
          <w:szCs w:val="22"/>
        </w:rPr>
        <w:t xml:space="preserve">5.290.000 </w:t>
      </w:r>
      <w:r w:rsidRPr="00843C02">
        <w:rPr>
          <w:rFonts w:ascii="Arial" w:eastAsia="Arial" w:hAnsi="Arial" w:cs="Arial"/>
          <w:sz w:val="22"/>
          <w:szCs w:val="22"/>
        </w:rPr>
        <w:t xml:space="preserve">eura </w:t>
      </w:r>
      <w:r w:rsidR="00843C02">
        <w:rPr>
          <w:rFonts w:ascii="Arial" w:eastAsia="Arial" w:hAnsi="Arial" w:cs="Arial"/>
          <w:sz w:val="22"/>
          <w:szCs w:val="22"/>
        </w:rPr>
        <w:t>predlaže s</w:t>
      </w:r>
      <w:r w:rsidR="00301747">
        <w:rPr>
          <w:rFonts w:ascii="Arial" w:eastAsia="Arial" w:hAnsi="Arial" w:cs="Arial"/>
          <w:sz w:val="22"/>
          <w:szCs w:val="22"/>
        </w:rPr>
        <w:t>e radi osiguranja sredstava</w:t>
      </w:r>
      <w:r w:rsidR="00843C02">
        <w:rPr>
          <w:rFonts w:ascii="Arial" w:eastAsia="Arial" w:hAnsi="Arial" w:cs="Arial"/>
          <w:sz w:val="22"/>
          <w:szCs w:val="22"/>
        </w:rPr>
        <w:t xml:space="preserve"> redefiniranja pomoći i uvođenja inkluzivnog dodatka te za </w:t>
      </w:r>
      <w:r w:rsidR="00F1324F">
        <w:rPr>
          <w:rFonts w:ascii="Arial" w:eastAsia="Arial" w:hAnsi="Arial" w:cs="Arial"/>
          <w:sz w:val="22"/>
          <w:szCs w:val="22"/>
        </w:rPr>
        <w:t>besplatni</w:t>
      </w:r>
      <w:r w:rsidR="00843C02">
        <w:rPr>
          <w:rFonts w:ascii="Arial" w:eastAsia="Arial" w:hAnsi="Arial" w:cs="Arial"/>
          <w:sz w:val="22"/>
          <w:szCs w:val="22"/>
        </w:rPr>
        <w:t xml:space="preserve"> </w:t>
      </w:r>
      <w:r w:rsidR="00F1324F">
        <w:rPr>
          <w:rFonts w:ascii="Arial" w:eastAsia="Arial" w:hAnsi="Arial" w:cs="Arial"/>
          <w:sz w:val="22"/>
          <w:szCs w:val="22"/>
        </w:rPr>
        <w:t xml:space="preserve">javni gradski </w:t>
      </w:r>
      <w:r w:rsidR="00843C02">
        <w:rPr>
          <w:rFonts w:ascii="Arial" w:eastAsia="Arial" w:hAnsi="Arial" w:cs="Arial"/>
          <w:sz w:val="22"/>
          <w:szCs w:val="22"/>
        </w:rPr>
        <w:t xml:space="preserve">prijevoz za </w:t>
      </w:r>
      <w:r w:rsidR="00F1324F">
        <w:rPr>
          <w:rFonts w:ascii="Arial" w:eastAsia="Arial" w:hAnsi="Arial" w:cs="Arial"/>
          <w:sz w:val="22"/>
          <w:szCs w:val="22"/>
        </w:rPr>
        <w:t>mlađ</w:t>
      </w:r>
      <w:r w:rsidR="00843C02">
        <w:rPr>
          <w:rFonts w:ascii="Arial" w:eastAsia="Arial" w:hAnsi="Arial" w:cs="Arial"/>
          <w:sz w:val="22"/>
          <w:szCs w:val="22"/>
        </w:rPr>
        <w:t xml:space="preserve">e </w:t>
      </w:r>
      <w:r w:rsidR="00F1324F">
        <w:rPr>
          <w:rFonts w:ascii="Arial" w:eastAsia="Arial" w:hAnsi="Arial" w:cs="Arial"/>
          <w:sz w:val="22"/>
          <w:szCs w:val="22"/>
        </w:rPr>
        <w:t>od</w:t>
      </w:r>
      <w:r w:rsidR="00843C02">
        <w:rPr>
          <w:rFonts w:ascii="Arial" w:eastAsia="Arial" w:hAnsi="Arial" w:cs="Arial"/>
          <w:sz w:val="22"/>
          <w:szCs w:val="22"/>
        </w:rPr>
        <w:t xml:space="preserve"> 18 godina u iznosu od 3.000.000 eura</w:t>
      </w:r>
      <w:r w:rsidR="00F1324F" w:rsidRPr="00F1324F">
        <w:rPr>
          <w:rFonts w:ascii="Arial" w:eastAsia="Arial" w:hAnsi="Arial" w:cs="Arial"/>
          <w:sz w:val="22"/>
          <w:szCs w:val="22"/>
        </w:rPr>
        <w:t xml:space="preserve"> </w:t>
      </w:r>
      <w:r w:rsidR="00F1324F">
        <w:rPr>
          <w:rFonts w:ascii="Arial" w:eastAsia="Arial" w:hAnsi="Arial" w:cs="Arial"/>
          <w:sz w:val="22"/>
          <w:szCs w:val="22"/>
        </w:rPr>
        <w:t>sukladno izmjenama Odluke o socijalnoj skrbi</w:t>
      </w:r>
      <w:r w:rsidRPr="00843C02">
        <w:rPr>
          <w:rFonts w:ascii="Arial" w:eastAsia="Arial" w:hAnsi="Arial" w:cs="Arial"/>
          <w:sz w:val="22"/>
          <w:szCs w:val="22"/>
        </w:rPr>
        <w:t xml:space="preserve">. </w:t>
      </w:r>
    </w:p>
    <w:p w14:paraId="5B91F388" w14:textId="093880E6" w:rsidR="0008637E" w:rsidRDefault="0008637E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57B5BEE3" w14:textId="0541E32A" w:rsidR="0008637E" w:rsidRPr="00A9535F" w:rsidRDefault="0008637E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 okviru skupine Rashodi za donacije, kazne, naknade šteta i kapitalne pomoći predlaže se smanjenje </w:t>
      </w:r>
      <w:r w:rsidR="00C55785">
        <w:rPr>
          <w:rFonts w:ascii="Arial" w:eastAsia="Arial" w:hAnsi="Arial" w:cs="Arial"/>
          <w:sz w:val="22"/>
          <w:szCs w:val="22"/>
        </w:rPr>
        <w:t xml:space="preserve">planiranih sredstava </w:t>
      </w:r>
      <w:r>
        <w:rPr>
          <w:rFonts w:ascii="Arial" w:eastAsia="Arial" w:hAnsi="Arial" w:cs="Arial"/>
          <w:sz w:val="22"/>
          <w:szCs w:val="22"/>
        </w:rPr>
        <w:t>u iznosu od 6.727.760 eura</w:t>
      </w:r>
      <w:r w:rsidR="00E84D1C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što je rezultat</w:t>
      </w:r>
      <w:r w:rsidR="00301747">
        <w:rPr>
          <w:rFonts w:ascii="Arial" w:eastAsia="Arial" w:hAnsi="Arial" w:cs="Arial"/>
          <w:sz w:val="22"/>
          <w:szCs w:val="22"/>
        </w:rPr>
        <w:t xml:space="preserve"> smanjenja sredstava za kapitalne pomoći u iznosu od 12.809.500 eura (najvećim dijelom zbog planiranja potrebnih sredstava za premošćivanje jaza do doznake EU sredstava za nabavu novih tramvaja na odgovarajućoj skupini rashoda odnosno danim zajmovima trgovačkim društvima u javnom sektoru) te</w:t>
      </w:r>
      <w:r>
        <w:rPr>
          <w:rFonts w:ascii="Arial" w:eastAsia="Arial" w:hAnsi="Arial" w:cs="Arial"/>
          <w:sz w:val="22"/>
          <w:szCs w:val="22"/>
        </w:rPr>
        <w:t xml:space="preserve"> povećanja planiranih sredstava za tekuće donacije u novcu i </w:t>
      </w:r>
      <w:r w:rsidR="00C55785">
        <w:rPr>
          <w:rFonts w:ascii="Arial" w:eastAsia="Arial" w:hAnsi="Arial" w:cs="Arial"/>
          <w:sz w:val="22"/>
          <w:szCs w:val="22"/>
        </w:rPr>
        <w:t>donacij</w:t>
      </w:r>
      <w:r w:rsidR="00E84D1C">
        <w:rPr>
          <w:rFonts w:ascii="Arial" w:eastAsia="Arial" w:hAnsi="Arial" w:cs="Arial"/>
          <w:sz w:val="22"/>
          <w:szCs w:val="22"/>
        </w:rPr>
        <w:t>e</w:t>
      </w:r>
      <w:r w:rsidR="00C5578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iz EU sredstava u iznosu od 5.466.740 eura</w:t>
      </w:r>
      <w:r w:rsidR="00C55785">
        <w:rPr>
          <w:rFonts w:ascii="Arial" w:eastAsia="Arial" w:hAnsi="Arial" w:cs="Arial"/>
          <w:sz w:val="22"/>
          <w:szCs w:val="22"/>
        </w:rPr>
        <w:t xml:space="preserve"> (od čega značajnija sredstva za sufinanciranje Vatrogasne zajednice Grada Zagreba u iznosu 600.000 eura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55785">
        <w:rPr>
          <w:rFonts w:ascii="Arial" w:eastAsia="Arial" w:hAnsi="Arial" w:cs="Arial"/>
          <w:sz w:val="22"/>
          <w:szCs w:val="22"/>
        </w:rPr>
        <w:t xml:space="preserve">te vjerskih i privatnih vrtića u iznosu </w:t>
      </w:r>
      <w:r w:rsidR="00C55785" w:rsidRPr="00C55785">
        <w:rPr>
          <w:rFonts w:ascii="Arial" w:eastAsia="Arial" w:hAnsi="Arial" w:cs="Arial"/>
          <w:sz w:val="22"/>
          <w:szCs w:val="22"/>
        </w:rPr>
        <w:t>4</w:t>
      </w:r>
      <w:r w:rsidR="00C55785">
        <w:rPr>
          <w:rFonts w:ascii="Arial" w:eastAsia="Arial" w:hAnsi="Arial" w:cs="Arial"/>
          <w:sz w:val="22"/>
          <w:szCs w:val="22"/>
        </w:rPr>
        <w:t>.</w:t>
      </w:r>
      <w:r w:rsidR="00C55785" w:rsidRPr="00C55785">
        <w:rPr>
          <w:rFonts w:ascii="Arial" w:eastAsia="Arial" w:hAnsi="Arial" w:cs="Arial"/>
          <w:sz w:val="22"/>
          <w:szCs w:val="22"/>
        </w:rPr>
        <w:t>753</w:t>
      </w:r>
      <w:r w:rsidR="00C55785">
        <w:rPr>
          <w:rFonts w:ascii="Arial" w:eastAsia="Arial" w:hAnsi="Arial" w:cs="Arial"/>
          <w:sz w:val="22"/>
          <w:szCs w:val="22"/>
        </w:rPr>
        <w:t>.</w:t>
      </w:r>
      <w:r w:rsidR="00C55785" w:rsidRPr="00C55785">
        <w:rPr>
          <w:rFonts w:ascii="Arial" w:eastAsia="Arial" w:hAnsi="Arial" w:cs="Arial"/>
          <w:sz w:val="22"/>
          <w:szCs w:val="22"/>
        </w:rPr>
        <w:t>500</w:t>
      </w:r>
      <w:r w:rsidR="00C55785">
        <w:rPr>
          <w:rFonts w:ascii="Arial" w:eastAsia="Arial" w:hAnsi="Arial" w:cs="Arial"/>
          <w:sz w:val="22"/>
          <w:szCs w:val="22"/>
        </w:rPr>
        <w:t xml:space="preserve"> eura), povećanja</w:t>
      </w:r>
      <w:r>
        <w:rPr>
          <w:rFonts w:ascii="Arial" w:eastAsia="Arial" w:hAnsi="Arial" w:cs="Arial"/>
          <w:sz w:val="22"/>
          <w:szCs w:val="22"/>
        </w:rPr>
        <w:t xml:space="preserve"> naknada šteta pravnim i fizičkim </w:t>
      </w:r>
      <w:r w:rsidR="00301747">
        <w:rPr>
          <w:rFonts w:ascii="Arial" w:eastAsia="Arial" w:hAnsi="Arial" w:cs="Arial"/>
          <w:sz w:val="22"/>
          <w:szCs w:val="22"/>
        </w:rPr>
        <w:t>osobama u iznosu 615.000 eura.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9F3FCEA" w14:textId="77777777" w:rsidR="00F1324F" w:rsidRDefault="00F1324F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4BB99745" w14:textId="58E98677" w:rsidR="00842260" w:rsidRPr="00792557" w:rsidRDefault="00024097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792557">
        <w:rPr>
          <w:rFonts w:ascii="Arial" w:eastAsia="Arial" w:hAnsi="Arial" w:cs="Arial"/>
          <w:sz w:val="22"/>
          <w:szCs w:val="22"/>
        </w:rPr>
        <w:lastRenderedPageBreak/>
        <w:t xml:space="preserve">Rashodi za nabavu nefinancijske imovine smanjuju se u iznosu od </w:t>
      </w:r>
      <w:r w:rsidR="00792557" w:rsidRPr="00792557">
        <w:rPr>
          <w:rFonts w:ascii="Arial" w:eastAsia="Arial" w:hAnsi="Arial" w:cs="Arial"/>
          <w:sz w:val="22"/>
          <w:szCs w:val="22"/>
        </w:rPr>
        <w:t>37.654.570</w:t>
      </w:r>
      <w:r w:rsidR="00524230" w:rsidRPr="00792557">
        <w:rPr>
          <w:rFonts w:ascii="Arial" w:eastAsia="Arial" w:hAnsi="Arial" w:cs="Arial"/>
          <w:sz w:val="22"/>
          <w:szCs w:val="22"/>
        </w:rPr>
        <w:t xml:space="preserve"> eura, a sukladno procjeni dinamike izvršenja ovih </w:t>
      </w:r>
      <w:r w:rsidR="00706556">
        <w:rPr>
          <w:rFonts w:ascii="Arial" w:eastAsia="Arial" w:hAnsi="Arial" w:cs="Arial"/>
          <w:sz w:val="22"/>
          <w:szCs w:val="22"/>
        </w:rPr>
        <w:t>rashoda do kraja</w:t>
      </w:r>
      <w:r w:rsidR="00524230" w:rsidRPr="0065007B">
        <w:rPr>
          <w:rFonts w:ascii="Arial" w:eastAsia="Arial" w:hAnsi="Arial" w:cs="Arial"/>
          <w:sz w:val="22"/>
          <w:szCs w:val="22"/>
        </w:rPr>
        <w:t xml:space="preserve"> godine.</w:t>
      </w:r>
    </w:p>
    <w:p w14:paraId="29ECFE92" w14:textId="77777777" w:rsidR="00524230" w:rsidRPr="00A9535F" w:rsidRDefault="00524230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60051E8E" w14:textId="6E1B624F" w:rsidR="00792557" w:rsidRPr="00E31200" w:rsidRDefault="00B70116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E31200">
        <w:rPr>
          <w:rFonts w:ascii="Arial" w:eastAsia="Arial" w:hAnsi="Arial" w:cs="Arial"/>
          <w:sz w:val="22"/>
          <w:szCs w:val="22"/>
        </w:rPr>
        <w:t>Izdaci za financijsku imovinu</w:t>
      </w:r>
      <w:r w:rsidR="009E0D3C" w:rsidRPr="00E31200">
        <w:rPr>
          <w:rFonts w:ascii="Arial" w:eastAsia="Arial" w:hAnsi="Arial" w:cs="Arial"/>
          <w:sz w:val="22"/>
          <w:szCs w:val="22"/>
        </w:rPr>
        <w:t xml:space="preserve"> i otplate zajmova</w:t>
      </w:r>
      <w:r w:rsidR="00792557" w:rsidRPr="00E31200">
        <w:rPr>
          <w:rFonts w:ascii="Arial" w:eastAsia="Arial" w:hAnsi="Arial" w:cs="Arial"/>
          <w:sz w:val="22"/>
          <w:szCs w:val="22"/>
        </w:rPr>
        <w:t>,</w:t>
      </w:r>
      <w:r w:rsidRPr="00E31200">
        <w:rPr>
          <w:rFonts w:ascii="Arial" w:eastAsia="Arial" w:hAnsi="Arial" w:cs="Arial"/>
          <w:sz w:val="22"/>
          <w:szCs w:val="22"/>
        </w:rPr>
        <w:t xml:space="preserve"> </w:t>
      </w:r>
      <w:r w:rsidR="00792557" w:rsidRPr="00E31200">
        <w:rPr>
          <w:rFonts w:ascii="Arial" w:eastAsia="Arial" w:hAnsi="Arial" w:cs="Arial"/>
          <w:sz w:val="22"/>
          <w:szCs w:val="22"/>
        </w:rPr>
        <w:t xml:space="preserve">osim za pozajmicu Zagrebačkom električnom tramvaju d.o.o. u iznosu 18.000.000 eura, planiraju se i za otplatu glavnice u iznosu od 2.106.000 eura po prvoj povučenoj tranši okvirnog zajma od Europske investicijske banke iz prosinca 2024. </w:t>
      </w:r>
    </w:p>
    <w:bookmarkEnd w:id="2"/>
    <w:p w14:paraId="3A38AE72" w14:textId="77777777" w:rsidR="00792557" w:rsidRPr="00E31200" w:rsidRDefault="00792557" w:rsidP="001B155D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642145DA" w14:textId="3519CF76" w:rsidR="003607A5" w:rsidRPr="00DD54A6" w:rsidRDefault="00236AF7" w:rsidP="001B155D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DD54A6">
        <w:rPr>
          <w:rFonts w:ascii="Arial" w:eastAsia="Arial" w:hAnsi="Arial" w:cs="Arial"/>
          <w:b/>
          <w:sz w:val="22"/>
          <w:szCs w:val="22"/>
        </w:rPr>
        <w:t xml:space="preserve">RASHODI </w:t>
      </w:r>
      <w:r w:rsidR="005C7866" w:rsidRPr="00DD54A6">
        <w:rPr>
          <w:rFonts w:ascii="Arial" w:eastAsia="Arial" w:hAnsi="Arial" w:cs="Arial"/>
          <w:b/>
          <w:sz w:val="22"/>
          <w:szCs w:val="22"/>
        </w:rPr>
        <w:t>I</w:t>
      </w:r>
      <w:r w:rsidR="009569C1" w:rsidRPr="00DD54A6">
        <w:rPr>
          <w:rFonts w:ascii="Arial" w:eastAsia="Arial" w:hAnsi="Arial" w:cs="Arial"/>
          <w:b/>
          <w:sz w:val="22"/>
          <w:szCs w:val="22"/>
        </w:rPr>
        <w:t xml:space="preserve"> IZDACI </w:t>
      </w:r>
      <w:r w:rsidRPr="00DD54A6">
        <w:rPr>
          <w:rFonts w:ascii="Arial" w:eastAsia="Arial" w:hAnsi="Arial" w:cs="Arial"/>
          <w:b/>
          <w:sz w:val="22"/>
          <w:szCs w:val="22"/>
        </w:rPr>
        <w:t xml:space="preserve"> – GRAD ZAGREB</w:t>
      </w:r>
    </w:p>
    <w:p w14:paraId="6B81B234" w14:textId="5025F7B8" w:rsidR="00AB1642" w:rsidRPr="00A9535F" w:rsidRDefault="00747D0A" w:rsidP="001B155D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747D0A">
        <w:rPr>
          <w:rFonts w:eastAsia="Arial"/>
          <w:noProof/>
        </w:rPr>
        <w:drawing>
          <wp:inline distT="0" distB="0" distL="0" distR="0" wp14:anchorId="7260E6CB" wp14:editId="5975A805">
            <wp:extent cx="5743409" cy="7498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716" cy="750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A85FA" w14:textId="7094384A" w:rsidR="00611265" w:rsidRPr="00A9535F" w:rsidRDefault="00747D0A" w:rsidP="001B155D">
      <w:pPr>
        <w:ind w:left="0" w:hanging="2"/>
        <w:jc w:val="both"/>
        <w:rPr>
          <w:rFonts w:eastAsia="Arial"/>
          <w:noProof/>
          <w:color w:val="FF0000"/>
        </w:rPr>
      </w:pPr>
      <w:r w:rsidRPr="00747D0A">
        <w:rPr>
          <w:rFonts w:eastAsia="Arial"/>
          <w:noProof/>
        </w:rPr>
        <w:lastRenderedPageBreak/>
        <w:drawing>
          <wp:inline distT="0" distB="0" distL="0" distR="0" wp14:anchorId="2A76DCB5" wp14:editId="06EC6660">
            <wp:extent cx="5764849" cy="884185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426" cy="890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9A674" w14:textId="77777777" w:rsidR="007F392E" w:rsidRPr="005D1F0F" w:rsidRDefault="00A246FE" w:rsidP="00245E0B">
      <w:pPr>
        <w:tabs>
          <w:tab w:val="left" w:pos="720"/>
        </w:tabs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7F392E">
        <w:rPr>
          <w:rFonts w:ascii="Arial" w:eastAsia="Arial" w:hAnsi="Arial" w:cs="Arial"/>
          <w:sz w:val="22"/>
          <w:szCs w:val="22"/>
        </w:rPr>
        <w:lastRenderedPageBreak/>
        <w:t xml:space="preserve">U strukturi rashoda i izdataka koji se financiraju </w:t>
      </w:r>
      <w:r w:rsidRPr="005D1F0F">
        <w:rPr>
          <w:rFonts w:ascii="Arial" w:eastAsia="Arial" w:hAnsi="Arial" w:cs="Arial"/>
          <w:sz w:val="22"/>
          <w:szCs w:val="22"/>
        </w:rPr>
        <w:t>iz vlastitih i namjenskih prihoda i primitaka proračunskih korisnika predlažu se izmjene kako slijedi.</w:t>
      </w:r>
      <w:r w:rsidR="00245E0B" w:rsidRPr="005D1F0F">
        <w:rPr>
          <w:rFonts w:ascii="Arial" w:eastAsia="Arial" w:hAnsi="Arial" w:cs="Arial"/>
          <w:sz w:val="22"/>
          <w:szCs w:val="22"/>
        </w:rPr>
        <w:t xml:space="preserve"> </w:t>
      </w:r>
    </w:p>
    <w:p w14:paraId="031DDDD1" w14:textId="77777777" w:rsidR="009E4250" w:rsidRDefault="009E4250" w:rsidP="007F392E">
      <w:pPr>
        <w:tabs>
          <w:tab w:val="left" w:pos="720"/>
        </w:tabs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35493D72" w14:textId="09AAB181" w:rsidR="007F392E" w:rsidRPr="00375C32" w:rsidRDefault="00543A11" w:rsidP="007F392E">
      <w:pPr>
        <w:tabs>
          <w:tab w:val="left" w:pos="720"/>
        </w:tabs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375C32">
        <w:rPr>
          <w:rFonts w:ascii="Arial" w:eastAsia="Arial" w:hAnsi="Arial" w:cs="Arial"/>
          <w:sz w:val="22"/>
          <w:szCs w:val="22"/>
        </w:rPr>
        <w:t>Najznačajnije izmjene</w:t>
      </w:r>
      <w:r w:rsidR="00590F32" w:rsidRPr="00375C32">
        <w:rPr>
          <w:rFonts w:ascii="Arial" w:eastAsia="Arial" w:hAnsi="Arial" w:cs="Arial"/>
          <w:sz w:val="22"/>
          <w:szCs w:val="22"/>
        </w:rPr>
        <w:t xml:space="preserve"> </w:t>
      </w:r>
      <w:r w:rsidR="007F392E" w:rsidRPr="00375C32">
        <w:rPr>
          <w:rFonts w:ascii="Arial" w:eastAsia="Arial" w:hAnsi="Arial" w:cs="Arial"/>
          <w:sz w:val="22"/>
          <w:szCs w:val="22"/>
        </w:rPr>
        <w:t>povećanja</w:t>
      </w:r>
      <w:r w:rsidRPr="00375C32">
        <w:rPr>
          <w:rFonts w:ascii="Arial" w:eastAsia="Arial" w:hAnsi="Arial" w:cs="Arial"/>
          <w:sz w:val="22"/>
          <w:szCs w:val="22"/>
        </w:rPr>
        <w:t xml:space="preserve"> planiranih sredstav</w:t>
      </w:r>
      <w:r w:rsidR="004E1006" w:rsidRPr="00375C32">
        <w:rPr>
          <w:rFonts w:ascii="Arial" w:eastAsia="Arial" w:hAnsi="Arial" w:cs="Arial"/>
          <w:sz w:val="22"/>
          <w:szCs w:val="22"/>
        </w:rPr>
        <w:t xml:space="preserve">a u ukupnom iznosu od </w:t>
      </w:r>
      <w:r w:rsidR="007F392E" w:rsidRPr="00375C32">
        <w:rPr>
          <w:rFonts w:ascii="Arial" w:eastAsia="Arial" w:hAnsi="Arial" w:cs="Arial"/>
          <w:sz w:val="22"/>
          <w:szCs w:val="22"/>
        </w:rPr>
        <w:t>31.597.440</w:t>
      </w:r>
      <w:r w:rsidR="005D1F0F">
        <w:rPr>
          <w:rFonts w:ascii="Arial" w:eastAsia="Arial" w:hAnsi="Arial" w:cs="Arial"/>
          <w:sz w:val="22"/>
          <w:szCs w:val="22"/>
        </w:rPr>
        <w:t xml:space="preserve"> eura (koje</w:t>
      </w:r>
      <w:r w:rsidRPr="00375C32">
        <w:rPr>
          <w:rFonts w:ascii="Arial" w:eastAsia="Arial" w:hAnsi="Arial" w:cs="Arial"/>
          <w:sz w:val="22"/>
          <w:szCs w:val="22"/>
        </w:rPr>
        <w:t xml:space="preserve"> uključujući </w:t>
      </w:r>
      <w:r w:rsidR="0079295F" w:rsidRPr="00375C32">
        <w:rPr>
          <w:rFonts w:ascii="Arial" w:eastAsia="Arial" w:hAnsi="Arial" w:cs="Arial"/>
          <w:sz w:val="22"/>
          <w:szCs w:val="22"/>
        </w:rPr>
        <w:t xml:space="preserve">povećanje </w:t>
      </w:r>
      <w:r w:rsidRPr="00375C32">
        <w:rPr>
          <w:rFonts w:ascii="Arial" w:eastAsia="Arial" w:hAnsi="Arial" w:cs="Arial"/>
          <w:sz w:val="22"/>
          <w:szCs w:val="22"/>
        </w:rPr>
        <w:t>pokrić</w:t>
      </w:r>
      <w:r w:rsidR="0079295F" w:rsidRPr="00375C32">
        <w:rPr>
          <w:rFonts w:ascii="Arial" w:eastAsia="Arial" w:hAnsi="Arial" w:cs="Arial"/>
          <w:sz w:val="22"/>
          <w:szCs w:val="22"/>
        </w:rPr>
        <w:t>a</w:t>
      </w:r>
      <w:r w:rsidR="004E1006" w:rsidRPr="00375C32">
        <w:rPr>
          <w:rFonts w:ascii="Arial" w:eastAsia="Arial" w:hAnsi="Arial" w:cs="Arial"/>
          <w:sz w:val="22"/>
          <w:szCs w:val="22"/>
        </w:rPr>
        <w:t xml:space="preserve"> manjka iznosi </w:t>
      </w:r>
      <w:r w:rsidR="005D1F0F">
        <w:rPr>
          <w:rFonts w:ascii="Arial" w:eastAsia="Arial" w:hAnsi="Arial" w:cs="Arial"/>
          <w:sz w:val="22"/>
          <w:szCs w:val="22"/>
        </w:rPr>
        <w:t xml:space="preserve">ukupno </w:t>
      </w:r>
      <w:r w:rsidR="007F392E" w:rsidRPr="00375C32">
        <w:rPr>
          <w:rFonts w:ascii="Arial" w:eastAsia="Arial" w:hAnsi="Arial" w:cs="Arial"/>
          <w:sz w:val="22"/>
          <w:szCs w:val="22"/>
        </w:rPr>
        <w:t>33.019.490</w:t>
      </w:r>
      <w:r w:rsidRPr="00375C32">
        <w:rPr>
          <w:rFonts w:ascii="Arial" w:eastAsia="Arial" w:hAnsi="Arial" w:cs="Arial"/>
          <w:sz w:val="22"/>
          <w:szCs w:val="22"/>
        </w:rPr>
        <w:t xml:space="preserve"> eura) odnose se na </w:t>
      </w:r>
      <w:r w:rsidR="007F392E" w:rsidRPr="00375C32">
        <w:rPr>
          <w:rFonts w:ascii="Arial" w:eastAsia="Arial" w:hAnsi="Arial" w:cs="Arial"/>
          <w:sz w:val="22"/>
          <w:szCs w:val="22"/>
        </w:rPr>
        <w:t xml:space="preserve">povećanje rashoda za zaposlene u iznosu 18.283.150 eura sukladno potpisanim dodacima kolektivnih ugovora </w:t>
      </w:r>
      <w:r w:rsidR="006205E0" w:rsidRPr="00375C32">
        <w:rPr>
          <w:rFonts w:ascii="Arial" w:eastAsia="Arial" w:hAnsi="Arial" w:cs="Arial"/>
          <w:sz w:val="22"/>
          <w:szCs w:val="22"/>
        </w:rPr>
        <w:t xml:space="preserve">i drugim aktima koji uređuju ovo područje </w:t>
      </w:r>
      <w:r w:rsidR="009E4250" w:rsidRPr="00375C32">
        <w:rPr>
          <w:rFonts w:ascii="Arial" w:eastAsia="Arial" w:hAnsi="Arial" w:cs="Arial"/>
          <w:sz w:val="22"/>
          <w:szCs w:val="22"/>
        </w:rPr>
        <w:t>za zaposlene u odgojno-</w:t>
      </w:r>
      <w:r w:rsidR="007F392E" w:rsidRPr="00375C32">
        <w:rPr>
          <w:rFonts w:ascii="Arial" w:eastAsia="Arial" w:hAnsi="Arial" w:cs="Arial"/>
          <w:sz w:val="22"/>
          <w:szCs w:val="22"/>
        </w:rPr>
        <w:t xml:space="preserve">obrazovnim ustanovama </w:t>
      </w:r>
      <w:r w:rsidR="009E4250" w:rsidRPr="00375C32">
        <w:rPr>
          <w:rFonts w:ascii="Arial" w:eastAsia="Arial" w:hAnsi="Arial" w:cs="Arial"/>
          <w:sz w:val="22"/>
          <w:szCs w:val="22"/>
        </w:rPr>
        <w:t>i</w:t>
      </w:r>
      <w:r w:rsidR="007F392E" w:rsidRPr="00375C32">
        <w:rPr>
          <w:rFonts w:ascii="Arial" w:eastAsia="Arial" w:hAnsi="Arial" w:cs="Arial"/>
          <w:sz w:val="22"/>
          <w:szCs w:val="22"/>
        </w:rPr>
        <w:t xml:space="preserve"> zdravstvenim ustanovama gdje se sredstva osiguravaju iz Hrvatskog zavoda za zdravstveno osiguranje</w:t>
      </w:r>
      <w:r w:rsidR="009E4250" w:rsidRPr="00375C32">
        <w:rPr>
          <w:rFonts w:ascii="Arial" w:eastAsia="Arial" w:hAnsi="Arial" w:cs="Arial"/>
          <w:sz w:val="22"/>
          <w:szCs w:val="22"/>
        </w:rPr>
        <w:t xml:space="preserve"> odnosno iz državnog proračuna</w:t>
      </w:r>
      <w:r w:rsidR="007F392E" w:rsidRPr="00375C32">
        <w:rPr>
          <w:rFonts w:ascii="Arial" w:eastAsia="Arial" w:hAnsi="Arial" w:cs="Arial"/>
          <w:sz w:val="22"/>
          <w:szCs w:val="22"/>
        </w:rPr>
        <w:t>.</w:t>
      </w:r>
    </w:p>
    <w:p w14:paraId="2B2D812A" w14:textId="77777777" w:rsidR="009E4250" w:rsidRPr="00375C32" w:rsidRDefault="009E4250" w:rsidP="00245E0B">
      <w:pPr>
        <w:tabs>
          <w:tab w:val="left" w:pos="720"/>
        </w:tabs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6FA2B37E" w14:textId="5C72622F" w:rsidR="007F392E" w:rsidRPr="00091BCA" w:rsidRDefault="007F392E" w:rsidP="00245E0B">
      <w:pPr>
        <w:tabs>
          <w:tab w:val="left" w:pos="720"/>
        </w:tabs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091BCA">
        <w:rPr>
          <w:rFonts w:ascii="Arial" w:eastAsia="Arial" w:hAnsi="Arial" w:cs="Arial"/>
          <w:sz w:val="22"/>
          <w:szCs w:val="22"/>
        </w:rPr>
        <w:t xml:space="preserve">Materijalni rashodi se povećavaju u iznosu od 12.783.945 eura </w:t>
      </w:r>
      <w:r w:rsidR="00091BCA" w:rsidRPr="00091BCA">
        <w:rPr>
          <w:rFonts w:ascii="Arial" w:eastAsia="Arial" w:hAnsi="Arial" w:cs="Arial"/>
          <w:sz w:val="22"/>
          <w:szCs w:val="22"/>
        </w:rPr>
        <w:t xml:space="preserve">od čega najznačajnije sredstva za lijekove i potrošni medicinski materijal kod zdravstvenih ustanova u iznosu 10.530.700 </w:t>
      </w:r>
      <w:r w:rsidR="00091BCA" w:rsidRPr="009645C5">
        <w:rPr>
          <w:rFonts w:ascii="Arial" w:eastAsia="Arial" w:hAnsi="Arial" w:cs="Arial"/>
          <w:sz w:val="22"/>
          <w:szCs w:val="22"/>
        </w:rPr>
        <w:t>eura</w:t>
      </w:r>
      <w:r w:rsidR="006205E0" w:rsidRPr="009645C5">
        <w:rPr>
          <w:rFonts w:ascii="Arial" w:eastAsia="Arial" w:hAnsi="Arial" w:cs="Arial"/>
          <w:sz w:val="22"/>
          <w:szCs w:val="22"/>
        </w:rPr>
        <w:t xml:space="preserve">, najvećim dijelom uslijed promjena u načinu računovodstvenog evidentiranja cjepiva </w:t>
      </w:r>
      <w:r w:rsidR="006205E0">
        <w:rPr>
          <w:rFonts w:ascii="Arial" w:eastAsia="Arial" w:hAnsi="Arial" w:cs="Arial"/>
          <w:sz w:val="22"/>
          <w:szCs w:val="22"/>
        </w:rPr>
        <w:t>sukladno okružnici Ministarstva financija i evidentiranj</w:t>
      </w:r>
      <w:r w:rsidR="009645C5">
        <w:rPr>
          <w:rFonts w:ascii="Arial" w:eastAsia="Arial" w:hAnsi="Arial" w:cs="Arial"/>
          <w:sz w:val="22"/>
          <w:szCs w:val="22"/>
        </w:rPr>
        <w:t xml:space="preserve">a </w:t>
      </w:r>
      <w:r w:rsidR="006205E0">
        <w:rPr>
          <w:rFonts w:ascii="Arial" w:eastAsia="Arial" w:hAnsi="Arial" w:cs="Arial"/>
          <w:sz w:val="22"/>
          <w:szCs w:val="22"/>
        </w:rPr>
        <w:t xml:space="preserve">rashoda </w:t>
      </w:r>
      <w:r w:rsidR="009645C5">
        <w:rPr>
          <w:rFonts w:ascii="Arial" w:eastAsia="Arial" w:hAnsi="Arial" w:cs="Arial"/>
          <w:sz w:val="22"/>
          <w:szCs w:val="22"/>
        </w:rPr>
        <w:t xml:space="preserve">za lijekove </w:t>
      </w:r>
      <w:r w:rsidR="006205E0">
        <w:rPr>
          <w:rFonts w:ascii="Arial" w:eastAsia="Arial" w:hAnsi="Arial" w:cs="Arial"/>
          <w:sz w:val="22"/>
          <w:szCs w:val="22"/>
        </w:rPr>
        <w:t>sukladno novom Pravilniku o proračunskom računovodstvu i Računskom planu</w:t>
      </w:r>
      <w:r w:rsidR="00091BCA" w:rsidRPr="00091BCA">
        <w:rPr>
          <w:rFonts w:ascii="Arial" w:eastAsia="Arial" w:hAnsi="Arial" w:cs="Arial"/>
          <w:sz w:val="22"/>
          <w:szCs w:val="22"/>
        </w:rPr>
        <w:t>.</w:t>
      </w:r>
    </w:p>
    <w:p w14:paraId="6D1F6B1D" w14:textId="77777777" w:rsidR="00543A11" w:rsidRPr="00A9535F" w:rsidRDefault="00543A11" w:rsidP="001B155D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695D218E" w14:textId="471FE063" w:rsidR="00060F0F" w:rsidRPr="007F392E" w:rsidRDefault="00060F0F" w:rsidP="00543A11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7F392E">
        <w:rPr>
          <w:rFonts w:ascii="Arial" w:eastAsia="Arial" w:hAnsi="Arial" w:cs="Arial"/>
          <w:sz w:val="22"/>
          <w:szCs w:val="22"/>
        </w:rPr>
        <w:t xml:space="preserve">Rashodi za nabavu proizvedene dugotrajne imovine se </w:t>
      </w:r>
      <w:r w:rsidR="007F392E" w:rsidRPr="007F392E">
        <w:rPr>
          <w:rFonts w:ascii="Arial" w:eastAsia="Arial" w:hAnsi="Arial" w:cs="Arial"/>
          <w:sz w:val="22"/>
          <w:szCs w:val="22"/>
        </w:rPr>
        <w:t>povećavaju se</w:t>
      </w:r>
      <w:r w:rsidRPr="007F392E">
        <w:rPr>
          <w:rFonts w:ascii="Arial" w:eastAsia="Arial" w:hAnsi="Arial" w:cs="Arial"/>
          <w:sz w:val="22"/>
          <w:szCs w:val="22"/>
        </w:rPr>
        <w:t xml:space="preserve"> u iznosu od </w:t>
      </w:r>
      <w:r w:rsidR="007F392E" w:rsidRPr="007F392E">
        <w:rPr>
          <w:rFonts w:ascii="Arial" w:eastAsia="Arial" w:hAnsi="Arial" w:cs="Arial"/>
          <w:sz w:val="22"/>
          <w:szCs w:val="22"/>
        </w:rPr>
        <w:t xml:space="preserve">2.535.465 eura dok se </w:t>
      </w:r>
      <w:r w:rsidRPr="007F392E">
        <w:rPr>
          <w:rFonts w:ascii="Arial" w:eastAsia="Arial" w:hAnsi="Arial" w:cs="Arial"/>
          <w:sz w:val="22"/>
          <w:szCs w:val="22"/>
        </w:rPr>
        <w:t xml:space="preserve">rashodi za dodatna ulaganja na nefinancijskoj imovini </w:t>
      </w:r>
      <w:r w:rsidR="007F392E" w:rsidRPr="007F392E">
        <w:rPr>
          <w:rFonts w:ascii="Arial" w:eastAsia="Arial" w:hAnsi="Arial" w:cs="Arial"/>
          <w:sz w:val="22"/>
          <w:szCs w:val="22"/>
        </w:rPr>
        <w:t xml:space="preserve">smanjuju </w:t>
      </w:r>
      <w:r w:rsidRPr="007F392E">
        <w:rPr>
          <w:rFonts w:ascii="Arial" w:eastAsia="Arial" w:hAnsi="Arial" w:cs="Arial"/>
          <w:sz w:val="22"/>
          <w:szCs w:val="22"/>
        </w:rPr>
        <w:t xml:space="preserve">u iznosu od </w:t>
      </w:r>
      <w:r w:rsidR="007F392E" w:rsidRPr="007F392E">
        <w:rPr>
          <w:rFonts w:ascii="Arial" w:eastAsia="Arial" w:hAnsi="Arial" w:cs="Arial"/>
          <w:sz w:val="22"/>
          <w:szCs w:val="22"/>
        </w:rPr>
        <w:t>2.247.300</w:t>
      </w:r>
      <w:r w:rsidRPr="007F392E">
        <w:rPr>
          <w:rFonts w:ascii="Arial" w:eastAsia="Arial" w:hAnsi="Arial" w:cs="Arial"/>
          <w:sz w:val="22"/>
          <w:szCs w:val="22"/>
        </w:rPr>
        <w:t xml:space="preserve"> eura.</w:t>
      </w:r>
    </w:p>
    <w:p w14:paraId="34DD45B0" w14:textId="77777777" w:rsidR="00060F0F" w:rsidRPr="00A9535F" w:rsidRDefault="00060F0F" w:rsidP="00543A11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27C74981" w14:textId="38F92667" w:rsidR="00543A11" w:rsidRPr="007F392E" w:rsidRDefault="00543A11" w:rsidP="00543A11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7F392E">
        <w:rPr>
          <w:rFonts w:ascii="Arial" w:eastAsia="Arial" w:hAnsi="Arial" w:cs="Arial"/>
          <w:sz w:val="22"/>
          <w:szCs w:val="22"/>
        </w:rPr>
        <w:t>Proračunski korisnici Grada Zagreba planirali su dodatna sredstva za pokr</w:t>
      </w:r>
      <w:r w:rsidR="00060F0F" w:rsidRPr="007F392E">
        <w:rPr>
          <w:rFonts w:ascii="Arial" w:eastAsia="Arial" w:hAnsi="Arial" w:cs="Arial"/>
          <w:sz w:val="22"/>
          <w:szCs w:val="22"/>
        </w:rPr>
        <w:t xml:space="preserve">iće manjka u iznosu od </w:t>
      </w:r>
      <w:r w:rsidR="007F392E" w:rsidRPr="007F392E">
        <w:rPr>
          <w:rFonts w:ascii="Arial" w:eastAsia="Arial" w:hAnsi="Arial" w:cs="Arial"/>
          <w:sz w:val="22"/>
          <w:szCs w:val="22"/>
        </w:rPr>
        <w:t>1.422.050</w:t>
      </w:r>
      <w:r w:rsidRPr="007F392E">
        <w:rPr>
          <w:rFonts w:ascii="Arial" w:eastAsia="Arial" w:hAnsi="Arial" w:cs="Arial"/>
          <w:sz w:val="22"/>
          <w:szCs w:val="22"/>
        </w:rPr>
        <w:t xml:space="preserve"> eura.</w:t>
      </w:r>
    </w:p>
    <w:p w14:paraId="3D9DBB0F" w14:textId="77777777" w:rsidR="00DD54A6" w:rsidRDefault="00DD54A6" w:rsidP="001B155D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0E4F25FB" w14:textId="3FDA87EF" w:rsidR="00236AF7" w:rsidRPr="00DD54A6" w:rsidRDefault="00E3467B" w:rsidP="001B155D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DD54A6">
        <w:rPr>
          <w:rFonts w:ascii="Arial" w:eastAsia="Arial" w:hAnsi="Arial" w:cs="Arial"/>
          <w:b/>
          <w:sz w:val="22"/>
          <w:szCs w:val="22"/>
        </w:rPr>
        <w:t>R</w:t>
      </w:r>
      <w:r w:rsidR="00236AF7" w:rsidRPr="00DD54A6">
        <w:rPr>
          <w:rFonts w:ascii="Arial" w:eastAsia="Arial" w:hAnsi="Arial" w:cs="Arial"/>
          <w:b/>
          <w:sz w:val="22"/>
          <w:szCs w:val="22"/>
        </w:rPr>
        <w:t xml:space="preserve">ASHODI </w:t>
      </w:r>
      <w:r w:rsidR="005C7866" w:rsidRPr="00DD54A6">
        <w:rPr>
          <w:rFonts w:ascii="Arial" w:eastAsia="Arial" w:hAnsi="Arial" w:cs="Arial"/>
          <w:b/>
          <w:sz w:val="22"/>
          <w:szCs w:val="22"/>
        </w:rPr>
        <w:t>I</w:t>
      </w:r>
      <w:r w:rsidR="00236AF7" w:rsidRPr="00DD54A6">
        <w:rPr>
          <w:rFonts w:ascii="Arial" w:eastAsia="Arial" w:hAnsi="Arial" w:cs="Arial"/>
          <w:b/>
          <w:sz w:val="22"/>
          <w:szCs w:val="22"/>
        </w:rPr>
        <w:t xml:space="preserve"> IZDACI / POKRIĆE MANJKA – PRORAČUNSKI KORISNICI</w:t>
      </w:r>
    </w:p>
    <w:p w14:paraId="173DE1D4" w14:textId="068C714F" w:rsidR="00236AF7" w:rsidRPr="00A9535F" w:rsidRDefault="00DD54A6" w:rsidP="001B155D">
      <w:pPr>
        <w:ind w:left="0" w:hanging="2"/>
        <w:jc w:val="both"/>
        <w:rPr>
          <w:rFonts w:eastAsia="Arial"/>
          <w:noProof/>
          <w:color w:val="FF0000"/>
        </w:rPr>
      </w:pPr>
      <w:r w:rsidRPr="00DD54A6">
        <w:rPr>
          <w:rFonts w:eastAsia="Arial"/>
          <w:noProof/>
        </w:rPr>
        <w:drawing>
          <wp:inline distT="0" distB="0" distL="0" distR="0" wp14:anchorId="3F243401" wp14:editId="6C54A29F">
            <wp:extent cx="5886450" cy="5013435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8" cy="503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D430E" w14:textId="3996E01D" w:rsidR="00611265" w:rsidRPr="00A9535F" w:rsidRDefault="00611265" w:rsidP="001B155D">
      <w:pPr>
        <w:ind w:left="0" w:hanging="2"/>
        <w:jc w:val="both"/>
        <w:rPr>
          <w:rFonts w:eastAsia="Arial"/>
          <w:noProof/>
          <w:color w:val="FF0000"/>
        </w:rPr>
      </w:pPr>
    </w:p>
    <w:p w14:paraId="63D23D09" w14:textId="77777777" w:rsidR="00611265" w:rsidRPr="00A9535F" w:rsidRDefault="00611265" w:rsidP="001B155D">
      <w:pPr>
        <w:ind w:left="0" w:hanging="2"/>
        <w:jc w:val="both"/>
        <w:rPr>
          <w:rFonts w:eastAsia="Arial"/>
          <w:noProof/>
          <w:color w:val="FF0000"/>
        </w:rPr>
      </w:pPr>
    </w:p>
    <w:p w14:paraId="137C7104" w14:textId="54DC1F3B" w:rsidR="00611265" w:rsidRPr="00A9535F" w:rsidRDefault="00DD54A6" w:rsidP="001B155D">
      <w:pPr>
        <w:ind w:left="0" w:hanging="2"/>
        <w:jc w:val="both"/>
        <w:rPr>
          <w:rFonts w:eastAsia="Arial"/>
          <w:noProof/>
          <w:color w:val="FF0000"/>
        </w:rPr>
      </w:pPr>
      <w:r w:rsidRPr="00DD54A6">
        <w:rPr>
          <w:rFonts w:eastAsia="Arial"/>
          <w:noProof/>
        </w:rPr>
        <w:drawing>
          <wp:inline distT="0" distB="0" distL="0" distR="0" wp14:anchorId="6BE6EB29" wp14:editId="48FF4182">
            <wp:extent cx="5824855" cy="8568647"/>
            <wp:effectExtent l="0" t="0" r="4445" b="444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517" cy="857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CB5D2" w14:textId="77777777" w:rsidR="00105F4C" w:rsidRPr="00DD54A6" w:rsidRDefault="00105F4C" w:rsidP="00105F4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D54A6">
        <w:rPr>
          <w:rFonts w:ascii="Arial" w:eastAsia="Arial" w:hAnsi="Arial" w:cs="Arial"/>
          <w:b/>
          <w:i/>
          <w:sz w:val="22"/>
          <w:szCs w:val="22"/>
        </w:rPr>
        <w:lastRenderedPageBreak/>
        <w:t>Obrazloženje Posebnog dijela</w:t>
      </w:r>
    </w:p>
    <w:p w14:paraId="6BF83225" w14:textId="77777777" w:rsidR="00105F4C" w:rsidRPr="00DD54A6" w:rsidRDefault="00105F4C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BA8B51F" w14:textId="77777777" w:rsidR="00EA64BE" w:rsidRPr="00DD54A6" w:rsidRDefault="00944141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D54A6">
        <w:rPr>
          <w:rFonts w:ascii="Arial" w:eastAsia="Arial" w:hAnsi="Arial" w:cs="Arial"/>
          <w:sz w:val="22"/>
          <w:szCs w:val="22"/>
        </w:rPr>
        <w:t xml:space="preserve">U nastavku se daje obrazloženje najznačajnijih izmjena i dopuna po organizacijskim jedinicama </w:t>
      </w:r>
      <w:r w:rsidR="00EA64BE" w:rsidRPr="00DD54A6">
        <w:rPr>
          <w:rFonts w:ascii="Arial" w:eastAsia="Arial" w:hAnsi="Arial" w:cs="Arial"/>
          <w:sz w:val="22"/>
          <w:szCs w:val="22"/>
        </w:rPr>
        <w:t>posebnog dijela proračuna</w:t>
      </w:r>
      <w:r w:rsidR="00105F4C" w:rsidRPr="00DD54A6">
        <w:rPr>
          <w:rFonts w:ascii="Arial" w:eastAsia="Arial" w:hAnsi="Arial" w:cs="Arial"/>
          <w:sz w:val="22"/>
          <w:szCs w:val="22"/>
        </w:rPr>
        <w:t>.</w:t>
      </w:r>
    </w:p>
    <w:p w14:paraId="02392D86" w14:textId="0380E70E" w:rsidR="002D69C0" w:rsidRDefault="002D69C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032CBADD" w14:textId="437867C8" w:rsidR="00DD54A6" w:rsidRDefault="00747D0A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747D0A">
        <w:rPr>
          <w:rFonts w:eastAsia="Arial"/>
          <w:noProof/>
        </w:rPr>
        <w:drawing>
          <wp:inline distT="0" distB="0" distL="0" distR="0" wp14:anchorId="3A4C10EF" wp14:editId="5912C527">
            <wp:extent cx="5744845" cy="2289975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889" cy="229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03022" w14:textId="77777777" w:rsidR="00DD54A6" w:rsidRPr="00A9535F" w:rsidRDefault="00DD54A6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6D2384B5" w14:textId="73360586" w:rsidR="006205E0" w:rsidRPr="00DC37F2" w:rsidRDefault="00940102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C37F2">
        <w:rPr>
          <w:rFonts w:ascii="Arial" w:eastAsia="Arial" w:hAnsi="Arial" w:cs="Arial"/>
          <w:sz w:val="22"/>
          <w:szCs w:val="22"/>
        </w:rPr>
        <w:t>Sredstva planirana u</w:t>
      </w:r>
      <w:r w:rsidR="00944141" w:rsidRPr="00DC37F2">
        <w:rPr>
          <w:rFonts w:ascii="Arial" w:eastAsia="Arial" w:hAnsi="Arial" w:cs="Arial"/>
          <w:sz w:val="22"/>
          <w:szCs w:val="22"/>
        </w:rPr>
        <w:t xml:space="preserve"> </w:t>
      </w:r>
      <w:r w:rsidR="00944141" w:rsidRPr="00DC37F2">
        <w:rPr>
          <w:rFonts w:ascii="Arial" w:eastAsia="Arial" w:hAnsi="Arial" w:cs="Arial"/>
          <w:b/>
          <w:sz w:val="22"/>
          <w:szCs w:val="22"/>
        </w:rPr>
        <w:t>Uredu gradonačelnika</w:t>
      </w:r>
      <w:r w:rsidR="00944141" w:rsidRPr="00DC37F2">
        <w:rPr>
          <w:rFonts w:ascii="Arial" w:eastAsia="Arial" w:hAnsi="Arial" w:cs="Arial"/>
          <w:sz w:val="22"/>
          <w:szCs w:val="22"/>
        </w:rPr>
        <w:t xml:space="preserve"> </w:t>
      </w:r>
      <w:r w:rsidR="00827E63" w:rsidRPr="00DC37F2">
        <w:rPr>
          <w:rFonts w:ascii="Arial" w:eastAsia="Arial" w:hAnsi="Arial" w:cs="Arial"/>
          <w:sz w:val="22"/>
          <w:szCs w:val="22"/>
        </w:rPr>
        <w:t>ovim rebalansom</w:t>
      </w:r>
      <w:r w:rsidR="008E73A0" w:rsidRPr="00DC37F2">
        <w:rPr>
          <w:rFonts w:ascii="Arial" w:eastAsia="Arial" w:hAnsi="Arial" w:cs="Arial"/>
          <w:sz w:val="22"/>
          <w:szCs w:val="22"/>
        </w:rPr>
        <w:t xml:space="preserve"> </w:t>
      </w:r>
      <w:r w:rsidR="006205E0" w:rsidRPr="00DC37F2">
        <w:rPr>
          <w:rFonts w:ascii="Arial" w:eastAsia="Arial" w:hAnsi="Arial" w:cs="Arial"/>
          <w:sz w:val="22"/>
          <w:szCs w:val="22"/>
        </w:rPr>
        <w:t xml:space="preserve">se ne mijenjaju. </w:t>
      </w:r>
    </w:p>
    <w:p w14:paraId="4DBC08F7" w14:textId="77777777" w:rsidR="006205E0" w:rsidRPr="00DC37F2" w:rsidRDefault="006205E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E7B90DD" w14:textId="0D6AC0B9" w:rsidR="00386850" w:rsidRPr="00DC37F2" w:rsidRDefault="00BB51EE" w:rsidP="00AF2053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C37F2">
        <w:rPr>
          <w:rFonts w:ascii="Arial" w:eastAsia="Arial" w:hAnsi="Arial" w:cs="Arial"/>
          <w:sz w:val="22"/>
          <w:szCs w:val="22"/>
        </w:rPr>
        <w:t xml:space="preserve">U </w:t>
      </w:r>
      <w:r w:rsidRPr="00DC37F2">
        <w:rPr>
          <w:rFonts w:ascii="Arial" w:eastAsia="Arial" w:hAnsi="Arial" w:cs="Arial"/>
          <w:b/>
          <w:sz w:val="22"/>
          <w:szCs w:val="22"/>
        </w:rPr>
        <w:t>Gradskom uredu za unutarnju reviziju i kontrolu</w:t>
      </w:r>
      <w:r w:rsidRPr="00DC37F2">
        <w:rPr>
          <w:rFonts w:ascii="Arial" w:eastAsia="Arial" w:hAnsi="Arial" w:cs="Arial"/>
          <w:sz w:val="22"/>
          <w:szCs w:val="22"/>
        </w:rPr>
        <w:t xml:space="preserve"> predlaže</w:t>
      </w:r>
      <w:r w:rsidR="00BC2167" w:rsidRPr="00DC37F2">
        <w:rPr>
          <w:rFonts w:ascii="Arial" w:eastAsia="Arial" w:hAnsi="Arial" w:cs="Arial"/>
          <w:sz w:val="22"/>
          <w:szCs w:val="22"/>
        </w:rPr>
        <w:t xml:space="preserve"> se</w:t>
      </w:r>
      <w:r w:rsidRPr="00DC37F2">
        <w:rPr>
          <w:rFonts w:ascii="Arial" w:eastAsia="Arial" w:hAnsi="Arial" w:cs="Arial"/>
          <w:sz w:val="22"/>
          <w:szCs w:val="22"/>
        </w:rPr>
        <w:t xml:space="preserve"> povećanje</w:t>
      </w:r>
      <w:r w:rsidR="00BC2167" w:rsidRPr="00DC37F2">
        <w:rPr>
          <w:rFonts w:ascii="Arial" w:eastAsia="Arial" w:hAnsi="Arial" w:cs="Arial"/>
          <w:sz w:val="22"/>
          <w:szCs w:val="22"/>
        </w:rPr>
        <w:t xml:space="preserve"> planiranih sredstava</w:t>
      </w:r>
      <w:r w:rsidRPr="00DC37F2">
        <w:rPr>
          <w:rFonts w:ascii="Arial" w:eastAsia="Arial" w:hAnsi="Arial" w:cs="Arial"/>
          <w:sz w:val="22"/>
          <w:szCs w:val="22"/>
        </w:rPr>
        <w:t xml:space="preserve"> u iznosu od </w:t>
      </w:r>
      <w:r w:rsidR="00DC37F2" w:rsidRPr="00DC37F2">
        <w:rPr>
          <w:rFonts w:ascii="Arial" w:eastAsia="Arial" w:hAnsi="Arial" w:cs="Arial"/>
          <w:sz w:val="22"/>
          <w:szCs w:val="22"/>
        </w:rPr>
        <w:t>35</w:t>
      </w:r>
      <w:r w:rsidR="00CE442D" w:rsidRPr="00DC37F2">
        <w:rPr>
          <w:rFonts w:ascii="Arial" w:eastAsia="Arial" w:hAnsi="Arial" w:cs="Arial"/>
          <w:sz w:val="22"/>
          <w:szCs w:val="22"/>
        </w:rPr>
        <w:t>.000 eura</w:t>
      </w:r>
      <w:r w:rsidR="00DC37F2" w:rsidRPr="00DC37F2">
        <w:rPr>
          <w:rFonts w:ascii="Arial" w:eastAsia="Arial" w:hAnsi="Arial" w:cs="Arial"/>
          <w:sz w:val="22"/>
          <w:szCs w:val="22"/>
        </w:rPr>
        <w:t xml:space="preserve"> za pokriće r</w:t>
      </w:r>
      <w:r w:rsidR="00386850" w:rsidRPr="00DC37F2">
        <w:rPr>
          <w:rFonts w:ascii="Arial" w:eastAsia="Arial" w:hAnsi="Arial" w:cs="Arial"/>
          <w:sz w:val="22"/>
          <w:szCs w:val="22"/>
        </w:rPr>
        <w:t>ashod</w:t>
      </w:r>
      <w:r w:rsidR="00DC37F2" w:rsidRPr="00DC37F2">
        <w:rPr>
          <w:rFonts w:ascii="Arial" w:eastAsia="Arial" w:hAnsi="Arial" w:cs="Arial"/>
          <w:sz w:val="22"/>
          <w:szCs w:val="22"/>
        </w:rPr>
        <w:t>a</w:t>
      </w:r>
      <w:r w:rsidR="00386850" w:rsidRPr="00DC37F2">
        <w:rPr>
          <w:rFonts w:ascii="Arial" w:eastAsia="Arial" w:hAnsi="Arial" w:cs="Arial"/>
          <w:sz w:val="22"/>
          <w:szCs w:val="22"/>
        </w:rPr>
        <w:t xml:space="preserve"> za zaposlene</w:t>
      </w:r>
      <w:r w:rsidR="00DC37F2" w:rsidRPr="00DC37F2">
        <w:rPr>
          <w:rFonts w:ascii="Arial" w:eastAsia="Arial" w:hAnsi="Arial" w:cs="Arial"/>
          <w:sz w:val="22"/>
          <w:szCs w:val="22"/>
        </w:rPr>
        <w:t>.</w:t>
      </w:r>
      <w:r w:rsidR="00386850" w:rsidRPr="00DC37F2">
        <w:rPr>
          <w:rFonts w:ascii="Arial" w:eastAsia="Arial" w:hAnsi="Arial" w:cs="Arial"/>
          <w:sz w:val="22"/>
          <w:szCs w:val="22"/>
        </w:rPr>
        <w:t xml:space="preserve"> </w:t>
      </w:r>
    </w:p>
    <w:p w14:paraId="25713279" w14:textId="77777777" w:rsidR="00A01D98" w:rsidRPr="00A9535F" w:rsidRDefault="00A01D98" w:rsidP="00AF2053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175CFA02" w14:textId="77777777" w:rsidR="006C3781" w:rsidRDefault="00FD41F6" w:rsidP="005D0D79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70327E">
        <w:rPr>
          <w:rFonts w:ascii="Arial" w:eastAsia="Arial" w:hAnsi="Arial" w:cs="Arial"/>
          <w:sz w:val="22"/>
          <w:szCs w:val="22"/>
        </w:rPr>
        <w:t xml:space="preserve">U </w:t>
      </w:r>
      <w:r w:rsidRPr="0070327E">
        <w:rPr>
          <w:rFonts w:ascii="Arial" w:eastAsia="Arial" w:hAnsi="Arial" w:cs="Arial"/>
          <w:b/>
          <w:sz w:val="22"/>
          <w:szCs w:val="22"/>
        </w:rPr>
        <w:t>Gradskom uredu za mjesnu samoupravu, promet, civilnu zaštitu i sigurnost</w:t>
      </w:r>
      <w:r w:rsidRPr="0070327E">
        <w:rPr>
          <w:rFonts w:ascii="Arial" w:eastAsia="Arial" w:hAnsi="Arial" w:cs="Arial"/>
          <w:sz w:val="22"/>
          <w:szCs w:val="22"/>
        </w:rPr>
        <w:t xml:space="preserve"> predlaže se </w:t>
      </w:r>
      <w:r w:rsidR="0070327E" w:rsidRPr="0070327E">
        <w:rPr>
          <w:rFonts w:ascii="Arial" w:eastAsia="Arial" w:hAnsi="Arial" w:cs="Arial"/>
          <w:sz w:val="22"/>
          <w:szCs w:val="22"/>
        </w:rPr>
        <w:t>povećanje</w:t>
      </w:r>
      <w:r w:rsidR="00387390" w:rsidRPr="0070327E">
        <w:rPr>
          <w:rFonts w:ascii="Arial" w:eastAsia="Arial" w:hAnsi="Arial" w:cs="Arial"/>
          <w:sz w:val="22"/>
          <w:szCs w:val="22"/>
        </w:rPr>
        <w:t xml:space="preserve"> u ukupnom iz</w:t>
      </w:r>
      <w:r w:rsidR="009B1B94" w:rsidRPr="0070327E">
        <w:rPr>
          <w:rFonts w:ascii="Arial" w:eastAsia="Arial" w:hAnsi="Arial" w:cs="Arial"/>
          <w:sz w:val="22"/>
          <w:szCs w:val="22"/>
        </w:rPr>
        <w:t xml:space="preserve">nosu od </w:t>
      </w:r>
      <w:r w:rsidR="00080BD6" w:rsidRPr="00080BD6">
        <w:rPr>
          <w:rFonts w:ascii="Arial" w:eastAsia="Arial" w:hAnsi="Arial" w:cs="Arial"/>
          <w:sz w:val="22"/>
          <w:szCs w:val="22"/>
        </w:rPr>
        <w:t>39</w:t>
      </w:r>
      <w:r w:rsidR="00080BD6">
        <w:rPr>
          <w:rFonts w:ascii="Arial" w:eastAsia="Arial" w:hAnsi="Arial" w:cs="Arial"/>
          <w:sz w:val="22"/>
          <w:szCs w:val="22"/>
        </w:rPr>
        <w:t>.</w:t>
      </w:r>
      <w:r w:rsidR="00080BD6" w:rsidRPr="00080BD6">
        <w:rPr>
          <w:rFonts w:ascii="Arial" w:eastAsia="Arial" w:hAnsi="Arial" w:cs="Arial"/>
          <w:sz w:val="22"/>
          <w:szCs w:val="22"/>
        </w:rPr>
        <w:t>017</w:t>
      </w:r>
      <w:r w:rsidR="00080BD6">
        <w:rPr>
          <w:rFonts w:ascii="Arial" w:eastAsia="Arial" w:hAnsi="Arial" w:cs="Arial"/>
          <w:sz w:val="22"/>
          <w:szCs w:val="22"/>
        </w:rPr>
        <w:t>.</w:t>
      </w:r>
      <w:r w:rsidR="00080BD6" w:rsidRPr="00080BD6">
        <w:rPr>
          <w:rFonts w:ascii="Arial" w:eastAsia="Arial" w:hAnsi="Arial" w:cs="Arial"/>
          <w:sz w:val="22"/>
          <w:szCs w:val="22"/>
        </w:rPr>
        <w:t>600</w:t>
      </w:r>
      <w:r w:rsidR="00080BD6">
        <w:rPr>
          <w:rFonts w:ascii="Arial" w:eastAsia="Arial" w:hAnsi="Arial" w:cs="Arial"/>
          <w:sz w:val="22"/>
          <w:szCs w:val="22"/>
        </w:rPr>
        <w:t xml:space="preserve"> </w:t>
      </w:r>
      <w:r w:rsidR="009B1B94" w:rsidRPr="0070327E">
        <w:rPr>
          <w:rFonts w:ascii="Arial" w:eastAsia="Arial" w:hAnsi="Arial" w:cs="Arial"/>
          <w:sz w:val="22"/>
          <w:szCs w:val="22"/>
        </w:rPr>
        <w:t xml:space="preserve">eura. </w:t>
      </w:r>
    </w:p>
    <w:p w14:paraId="44CBEA9F" w14:textId="77777777" w:rsidR="006C3781" w:rsidRDefault="006C3781" w:rsidP="005D0D79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B6D6E07" w14:textId="61249067" w:rsidR="0070327E" w:rsidRDefault="009B1B94" w:rsidP="005D0D79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70327E">
        <w:rPr>
          <w:rFonts w:ascii="Arial" w:eastAsia="Arial" w:hAnsi="Arial" w:cs="Arial"/>
          <w:sz w:val="22"/>
          <w:szCs w:val="22"/>
        </w:rPr>
        <w:t>Na g</w:t>
      </w:r>
      <w:r w:rsidR="00387390" w:rsidRPr="0070327E">
        <w:rPr>
          <w:rFonts w:ascii="Arial" w:eastAsia="Arial" w:hAnsi="Arial" w:cs="Arial"/>
          <w:sz w:val="22"/>
          <w:szCs w:val="22"/>
        </w:rPr>
        <w:t xml:space="preserve">lavi Ureda predloženo je </w:t>
      </w:r>
      <w:r w:rsidR="0070327E" w:rsidRPr="0070327E">
        <w:rPr>
          <w:rFonts w:ascii="Arial" w:eastAsia="Arial" w:hAnsi="Arial" w:cs="Arial"/>
          <w:sz w:val="22"/>
          <w:szCs w:val="22"/>
        </w:rPr>
        <w:t>povećanje</w:t>
      </w:r>
      <w:r w:rsidR="00387390" w:rsidRPr="0070327E">
        <w:rPr>
          <w:rFonts w:ascii="Arial" w:eastAsia="Arial" w:hAnsi="Arial" w:cs="Arial"/>
          <w:sz w:val="22"/>
          <w:szCs w:val="22"/>
        </w:rPr>
        <w:t xml:space="preserve"> </w:t>
      </w:r>
      <w:r w:rsidR="00080BD6">
        <w:rPr>
          <w:rFonts w:ascii="Arial" w:eastAsia="Arial" w:hAnsi="Arial" w:cs="Arial"/>
          <w:sz w:val="22"/>
          <w:szCs w:val="22"/>
        </w:rPr>
        <w:t xml:space="preserve">planiranih </w:t>
      </w:r>
      <w:r w:rsidR="00FE3C8E">
        <w:rPr>
          <w:rFonts w:ascii="Arial" w:eastAsia="Arial" w:hAnsi="Arial" w:cs="Arial"/>
          <w:sz w:val="22"/>
          <w:szCs w:val="22"/>
        </w:rPr>
        <w:t xml:space="preserve">sredstava </w:t>
      </w:r>
      <w:r w:rsidR="00387390" w:rsidRPr="0070327E">
        <w:rPr>
          <w:rFonts w:ascii="Arial" w:eastAsia="Arial" w:hAnsi="Arial" w:cs="Arial"/>
          <w:sz w:val="22"/>
          <w:szCs w:val="22"/>
        </w:rPr>
        <w:t xml:space="preserve">u iznosu od </w:t>
      </w:r>
      <w:r w:rsidR="00080BD6">
        <w:rPr>
          <w:rFonts w:ascii="Arial" w:eastAsia="Arial" w:hAnsi="Arial" w:cs="Arial"/>
          <w:sz w:val="22"/>
          <w:szCs w:val="22"/>
        </w:rPr>
        <w:t>5.980.400</w:t>
      </w:r>
      <w:r w:rsidR="0070327E" w:rsidRPr="0070327E">
        <w:rPr>
          <w:rFonts w:ascii="Arial" w:eastAsia="Arial" w:hAnsi="Arial" w:cs="Arial"/>
          <w:sz w:val="22"/>
          <w:szCs w:val="22"/>
        </w:rPr>
        <w:t xml:space="preserve"> </w:t>
      </w:r>
      <w:r w:rsidR="00387390" w:rsidRPr="0070327E">
        <w:rPr>
          <w:rFonts w:ascii="Arial" w:eastAsia="Arial" w:hAnsi="Arial" w:cs="Arial"/>
          <w:sz w:val="22"/>
          <w:szCs w:val="22"/>
        </w:rPr>
        <w:t>eura</w:t>
      </w:r>
      <w:r w:rsidR="0070327E" w:rsidRPr="0070327E">
        <w:rPr>
          <w:rFonts w:ascii="Arial" w:eastAsia="Arial" w:hAnsi="Arial" w:cs="Arial"/>
          <w:sz w:val="22"/>
          <w:szCs w:val="22"/>
        </w:rPr>
        <w:t>,</w:t>
      </w:r>
      <w:r w:rsidR="005D1F0F">
        <w:rPr>
          <w:rFonts w:ascii="Arial" w:eastAsia="Arial" w:hAnsi="Arial" w:cs="Arial"/>
          <w:sz w:val="22"/>
          <w:szCs w:val="22"/>
        </w:rPr>
        <w:t xml:space="preserve"> za programe redovnog održavanja komunalne infrastrukture</w:t>
      </w:r>
      <w:r w:rsidR="0070327E" w:rsidRPr="0070327E">
        <w:rPr>
          <w:rFonts w:ascii="Arial" w:eastAsia="Arial" w:hAnsi="Arial" w:cs="Arial"/>
          <w:sz w:val="22"/>
          <w:szCs w:val="22"/>
        </w:rPr>
        <w:t xml:space="preserve"> na gradskim četvrtima 32.425.000 eura</w:t>
      </w:r>
      <w:r w:rsidR="001F5467">
        <w:rPr>
          <w:rFonts w:ascii="Arial" w:eastAsia="Arial" w:hAnsi="Arial" w:cs="Arial"/>
          <w:sz w:val="22"/>
          <w:szCs w:val="22"/>
        </w:rPr>
        <w:t>, a kod</w:t>
      </w:r>
      <w:r w:rsidR="0070327E" w:rsidRPr="0070327E">
        <w:rPr>
          <w:rFonts w:ascii="Arial" w:eastAsia="Arial" w:hAnsi="Arial" w:cs="Arial"/>
          <w:sz w:val="22"/>
          <w:szCs w:val="22"/>
        </w:rPr>
        <w:t xml:space="preserve"> proračunskog korisnika Javna vatrogasna postrojba Grada Zagreba </w:t>
      </w:r>
      <w:r w:rsidR="001F5467">
        <w:rPr>
          <w:rFonts w:ascii="Arial" w:eastAsia="Arial" w:hAnsi="Arial" w:cs="Arial"/>
          <w:sz w:val="22"/>
          <w:szCs w:val="22"/>
        </w:rPr>
        <w:t>povećanje sredstava</w:t>
      </w:r>
      <w:r w:rsidR="00FE3C8E">
        <w:rPr>
          <w:rFonts w:ascii="Arial" w:eastAsia="Arial" w:hAnsi="Arial" w:cs="Arial"/>
          <w:sz w:val="22"/>
          <w:szCs w:val="22"/>
        </w:rPr>
        <w:t xml:space="preserve"> u iznosu 612.200 eura, od čega iz gradskih izvora </w:t>
      </w:r>
      <w:r w:rsidR="0070327E" w:rsidRPr="0070327E">
        <w:rPr>
          <w:rFonts w:ascii="Arial" w:eastAsia="Arial" w:hAnsi="Arial" w:cs="Arial"/>
          <w:sz w:val="22"/>
          <w:szCs w:val="22"/>
        </w:rPr>
        <w:t>412.200 eura.</w:t>
      </w:r>
      <w:r w:rsidR="0070327E">
        <w:rPr>
          <w:rFonts w:ascii="Arial" w:eastAsia="Arial" w:hAnsi="Arial" w:cs="Arial"/>
          <w:sz w:val="22"/>
          <w:szCs w:val="22"/>
        </w:rPr>
        <w:t xml:space="preserve"> </w:t>
      </w:r>
      <w:r w:rsidR="00F459D8">
        <w:rPr>
          <w:rFonts w:ascii="Arial" w:eastAsia="Arial" w:hAnsi="Arial" w:cs="Arial"/>
          <w:sz w:val="22"/>
          <w:szCs w:val="22"/>
        </w:rPr>
        <w:t xml:space="preserve">Od ukupno povećanih </w:t>
      </w:r>
      <w:r w:rsidR="00080BD6">
        <w:rPr>
          <w:rFonts w:ascii="Arial" w:eastAsia="Arial" w:hAnsi="Arial" w:cs="Arial"/>
          <w:sz w:val="22"/>
          <w:szCs w:val="22"/>
        </w:rPr>
        <w:t xml:space="preserve">planiranih </w:t>
      </w:r>
      <w:r w:rsidR="00F459D8">
        <w:rPr>
          <w:rFonts w:ascii="Arial" w:eastAsia="Arial" w:hAnsi="Arial" w:cs="Arial"/>
          <w:sz w:val="22"/>
          <w:szCs w:val="22"/>
        </w:rPr>
        <w:t>sredstava na glavi Ured</w:t>
      </w:r>
      <w:r w:rsidR="00080BD6">
        <w:rPr>
          <w:rFonts w:ascii="Arial" w:eastAsia="Arial" w:hAnsi="Arial" w:cs="Arial"/>
          <w:sz w:val="22"/>
          <w:szCs w:val="22"/>
        </w:rPr>
        <w:t xml:space="preserve"> </w:t>
      </w:r>
      <w:r w:rsidR="00F459D8">
        <w:rPr>
          <w:rFonts w:ascii="Arial" w:eastAsia="Arial" w:hAnsi="Arial" w:cs="Arial"/>
          <w:sz w:val="22"/>
          <w:szCs w:val="22"/>
        </w:rPr>
        <w:t>n</w:t>
      </w:r>
      <w:r w:rsidR="0070327E">
        <w:rPr>
          <w:rFonts w:ascii="Arial" w:eastAsia="Arial" w:hAnsi="Arial" w:cs="Arial"/>
          <w:sz w:val="22"/>
          <w:szCs w:val="22"/>
        </w:rPr>
        <w:t>ajznačajnij</w:t>
      </w:r>
      <w:r w:rsidR="00F459D8">
        <w:rPr>
          <w:rFonts w:ascii="Arial" w:eastAsia="Arial" w:hAnsi="Arial" w:cs="Arial"/>
          <w:sz w:val="22"/>
          <w:szCs w:val="22"/>
        </w:rPr>
        <w:t xml:space="preserve">e izmjene </w:t>
      </w:r>
      <w:r w:rsidR="0070327E">
        <w:rPr>
          <w:rFonts w:ascii="Arial" w:eastAsia="Arial" w:hAnsi="Arial" w:cs="Arial"/>
          <w:sz w:val="22"/>
          <w:szCs w:val="22"/>
        </w:rPr>
        <w:t>usmj</w:t>
      </w:r>
      <w:r w:rsidR="00F459D8">
        <w:rPr>
          <w:rFonts w:ascii="Arial" w:eastAsia="Arial" w:hAnsi="Arial" w:cs="Arial"/>
          <w:sz w:val="22"/>
          <w:szCs w:val="22"/>
        </w:rPr>
        <w:t xml:space="preserve">erene su na aktivnosti </w:t>
      </w:r>
      <w:r w:rsidR="001F5467">
        <w:rPr>
          <w:rFonts w:ascii="Arial" w:eastAsia="Arial" w:hAnsi="Arial" w:cs="Arial"/>
          <w:sz w:val="22"/>
          <w:szCs w:val="22"/>
        </w:rPr>
        <w:t xml:space="preserve">i projekte </w:t>
      </w:r>
      <w:r w:rsidR="00F459D8">
        <w:rPr>
          <w:rFonts w:ascii="Arial" w:eastAsia="Arial" w:hAnsi="Arial" w:cs="Arial"/>
          <w:sz w:val="22"/>
          <w:szCs w:val="22"/>
        </w:rPr>
        <w:t xml:space="preserve">u nastavku. </w:t>
      </w:r>
    </w:p>
    <w:p w14:paraId="3E044589" w14:textId="77777777" w:rsidR="00ED798E" w:rsidRDefault="00ED798E" w:rsidP="00F459D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E537AC9" w14:textId="3259E71E" w:rsidR="0070327E" w:rsidRPr="00F459D8" w:rsidRDefault="00FE3C8E" w:rsidP="00F459D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Uređivanje</w:t>
      </w:r>
      <w:r w:rsidR="0070327E" w:rsidRPr="00F459D8">
        <w:rPr>
          <w:rFonts w:ascii="Arial" w:eastAsia="Arial" w:hAnsi="Arial" w:cs="Arial"/>
          <w:sz w:val="22"/>
          <w:szCs w:val="22"/>
        </w:rPr>
        <w:t xml:space="preserve"> prostora po nalogu komunalnog redarstva i inspekcije – </w:t>
      </w:r>
      <w:r w:rsidR="004133DF">
        <w:rPr>
          <w:rFonts w:ascii="Arial" w:eastAsia="Arial" w:hAnsi="Arial" w:cs="Arial"/>
          <w:sz w:val="22"/>
          <w:szCs w:val="22"/>
        </w:rPr>
        <w:t xml:space="preserve">predlaže se </w:t>
      </w:r>
      <w:r w:rsidR="0070327E" w:rsidRPr="00F459D8">
        <w:rPr>
          <w:rFonts w:ascii="Arial" w:eastAsia="Arial" w:hAnsi="Arial" w:cs="Arial"/>
          <w:sz w:val="22"/>
          <w:szCs w:val="22"/>
        </w:rPr>
        <w:t>povećanje od 871.600</w:t>
      </w:r>
      <w:r w:rsidR="001F5467">
        <w:rPr>
          <w:rFonts w:ascii="Arial" w:eastAsia="Arial" w:hAnsi="Arial" w:cs="Arial"/>
          <w:sz w:val="22"/>
          <w:szCs w:val="22"/>
        </w:rPr>
        <w:t xml:space="preserve"> eura</w:t>
      </w:r>
      <w:r w:rsidR="0070327E" w:rsidRPr="00F459D8">
        <w:rPr>
          <w:rFonts w:ascii="Arial" w:eastAsia="Arial" w:hAnsi="Arial" w:cs="Arial"/>
          <w:sz w:val="22"/>
          <w:szCs w:val="22"/>
        </w:rPr>
        <w:t xml:space="preserve"> uslijed povećanog opsega poslova vezanih uz sanaciju ilegalnih odlagališta otpada.</w:t>
      </w:r>
    </w:p>
    <w:p w14:paraId="0EC491C3" w14:textId="77777777" w:rsidR="006C3781" w:rsidRPr="00F459D8" w:rsidRDefault="006C3781" w:rsidP="006C3781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F459D8">
        <w:rPr>
          <w:rFonts w:ascii="Arial" w:eastAsia="Arial" w:hAnsi="Arial" w:cs="Arial"/>
          <w:sz w:val="22"/>
          <w:szCs w:val="22"/>
        </w:rPr>
        <w:t>Interventna sredstva za održavanje javnih površina – povećanje od 962.500 eura</w:t>
      </w:r>
      <w:r>
        <w:rPr>
          <w:rFonts w:ascii="Arial" w:eastAsia="Arial" w:hAnsi="Arial" w:cs="Arial"/>
          <w:sz w:val="22"/>
          <w:szCs w:val="22"/>
        </w:rPr>
        <w:t xml:space="preserve"> se predlaže radi usklađenja</w:t>
      </w:r>
      <w:r w:rsidRPr="00F459D8">
        <w:rPr>
          <w:rFonts w:ascii="Arial" w:eastAsia="Arial" w:hAnsi="Arial" w:cs="Arial"/>
          <w:sz w:val="22"/>
          <w:szCs w:val="22"/>
        </w:rPr>
        <w:t xml:space="preserve"> s procjenom potrebnih sredstava za hitne intervencije i održavanje javnih površina</w:t>
      </w:r>
      <w:r>
        <w:rPr>
          <w:rFonts w:ascii="Arial" w:eastAsia="Arial" w:hAnsi="Arial" w:cs="Arial"/>
          <w:sz w:val="22"/>
          <w:szCs w:val="22"/>
        </w:rPr>
        <w:t xml:space="preserve"> do kraja godine</w:t>
      </w:r>
      <w:r w:rsidRPr="00F459D8">
        <w:rPr>
          <w:rFonts w:ascii="Arial" w:eastAsia="Arial" w:hAnsi="Arial" w:cs="Arial"/>
          <w:sz w:val="22"/>
          <w:szCs w:val="22"/>
        </w:rPr>
        <w:t>.</w:t>
      </w:r>
    </w:p>
    <w:p w14:paraId="3863791B" w14:textId="4BE1DE48" w:rsidR="0070327E" w:rsidRDefault="00F459D8" w:rsidP="00F459D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Uređenje G</w:t>
      </w:r>
      <w:r w:rsidR="0070327E" w:rsidRPr="00F459D8">
        <w:rPr>
          <w:rFonts w:ascii="Arial" w:eastAsia="Arial" w:hAnsi="Arial" w:cs="Arial"/>
          <w:sz w:val="22"/>
          <w:szCs w:val="22"/>
        </w:rPr>
        <w:t>rada izvan redovnih pr</w:t>
      </w:r>
      <w:r>
        <w:rPr>
          <w:rFonts w:ascii="Arial" w:eastAsia="Arial" w:hAnsi="Arial" w:cs="Arial"/>
          <w:sz w:val="22"/>
          <w:szCs w:val="22"/>
        </w:rPr>
        <w:t xml:space="preserve">ograma – povećanje od 5.713.600 eura </w:t>
      </w:r>
      <w:r w:rsidR="004133DF">
        <w:rPr>
          <w:rFonts w:ascii="Arial" w:eastAsia="Arial" w:hAnsi="Arial" w:cs="Arial"/>
          <w:sz w:val="22"/>
          <w:szCs w:val="22"/>
        </w:rPr>
        <w:t>se odnosi na potrebu</w:t>
      </w:r>
      <w:r w:rsidR="0070327E" w:rsidRPr="00F459D8">
        <w:rPr>
          <w:rFonts w:ascii="Arial" w:eastAsia="Arial" w:hAnsi="Arial" w:cs="Arial"/>
          <w:sz w:val="22"/>
          <w:szCs w:val="22"/>
        </w:rPr>
        <w:t xml:space="preserve"> osigura</w:t>
      </w:r>
      <w:r>
        <w:rPr>
          <w:rFonts w:ascii="Arial" w:eastAsia="Arial" w:hAnsi="Arial" w:cs="Arial"/>
          <w:sz w:val="22"/>
          <w:szCs w:val="22"/>
        </w:rPr>
        <w:t>nja</w:t>
      </w:r>
      <w:r w:rsidR="0070327E" w:rsidRPr="00F459D8">
        <w:rPr>
          <w:rFonts w:ascii="Arial" w:eastAsia="Arial" w:hAnsi="Arial" w:cs="Arial"/>
          <w:sz w:val="22"/>
          <w:szCs w:val="22"/>
        </w:rPr>
        <w:t xml:space="preserve"> </w:t>
      </w:r>
      <w:r w:rsidR="004133DF">
        <w:rPr>
          <w:rFonts w:ascii="Arial" w:eastAsia="Arial" w:hAnsi="Arial" w:cs="Arial"/>
          <w:sz w:val="22"/>
          <w:szCs w:val="22"/>
        </w:rPr>
        <w:t xml:space="preserve">dodatnih </w:t>
      </w:r>
      <w:r w:rsidR="0070327E" w:rsidRPr="00F459D8">
        <w:rPr>
          <w:rFonts w:ascii="Arial" w:eastAsia="Arial" w:hAnsi="Arial" w:cs="Arial"/>
          <w:sz w:val="22"/>
          <w:szCs w:val="22"/>
        </w:rPr>
        <w:t>sredstva za proširenje obuhvata održavanih javnih površina u skladu sa zahtjevima Vijeća g</w:t>
      </w:r>
      <w:r>
        <w:rPr>
          <w:rFonts w:ascii="Arial" w:eastAsia="Arial" w:hAnsi="Arial" w:cs="Arial"/>
          <w:sz w:val="22"/>
          <w:szCs w:val="22"/>
        </w:rPr>
        <w:t>radskih četvrti kao i planiranog</w:t>
      </w:r>
      <w:r w:rsidR="0070327E" w:rsidRPr="00F459D8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obujma</w:t>
      </w:r>
      <w:r w:rsidR="0070327E" w:rsidRPr="00F459D8">
        <w:rPr>
          <w:rFonts w:ascii="Arial" w:eastAsia="Arial" w:hAnsi="Arial" w:cs="Arial"/>
          <w:sz w:val="22"/>
          <w:szCs w:val="22"/>
        </w:rPr>
        <w:t xml:space="preserve"> radova na asfaltiranju nerazvrstanih cesta.</w:t>
      </w:r>
    </w:p>
    <w:p w14:paraId="53E1FB70" w14:textId="44EC783A" w:rsidR="005D0274" w:rsidRPr="00F459D8" w:rsidRDefault="005D0274" w:rsidP="00F459D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Vatrogasna zajednica Grada Zagreba – povećanje od 300.000 eura </w:t>
      </w:r>
      <w:r w:rsidR="004133DF">
        <w:rPr>
          <w:rFonts w:ascii="Arial" w:eastAsia="Arial" w:hAnsi="Arial" w:cs="Arial"/>
          <w:sz w:val="22"/>
          <w:szCs w:val="22"/>
        </w:rPr>
        <w:t xml:space="preserve">se odnosi na rashode </w:t>
      </w:r>
      <w:r>
        <w:rPr>
          <w:rFonts w:ascii="Arial" w:eastAsia="Arial" w:hAnsi="Arial" w:cs="Arial"/>
          <w:sz w:val="22"/>
          <w:szCs w:val="22"/>
        </w:rPr>
        <w:t>za redovnu djelatnost</w:t>
      </w:r>
      <w:r w:rsidR="004133DF">
        <w:rPr>
          <w:rFonts w:ascii="Arial" w:eastAsia="Arial" w:hAnsi="Arial" w:cs="Arial"/>
          <w:sz w:val="22"/>
          <w:szCs w:val="22"/>
        </w:rPr>
        <w:t xml:space="preserve"> zajednice</w:t>
      </w:r>
      <w:r>
        <w:rPr>
          <w:rFonts w:ascii="Arial" w:eastAsia="Arial" w:hAnsi="Arial" w:cs="Arial"/>
          <w:sz w:val="22"/>
          <w:szCs w:val="22"/>
        </w:rPr>
        <w:t>.</w:t>
      </w:r>
    </w:p>
    <w:p w14:paraId="2644D7DB" w14:textId="77777777" w:rsidR="00ED798E" w:rsidRDefault="00ED798E" w:rsidP="001F546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43782A1" w14:textId="611CBB28" w:rsidR="0070327E" w:rsidRPr="00F459D8" w:rsidRDefault="0070327E" w:rsidP="001F546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459D8">
        <w:rPr>
          <w:rFonts w:ascii="Arial" w:eastAsia="Arial" w:hAnsi="Arial" w:cs="Arial"/>
          <w:sz w:val="22"/>
          <w:szCs w:val="22"/>
        </w:rPr>
        <w:t xml:space="preserve">Na programu Prometna preventiva, regulacija i sigurnost u prometu planira se smanjenje ukupnih sredstava za 2.241.300 eura, prvenstveno zbog prilagodbe dinamike izvršenja kapitalnog projekta </w:t>
      </w:r>
      <w:r w:rsidR="000637A1">
        <w:rPr>
          <w:rFonts w:ascii="Arial" w:eastAsia="Arial" w:hAnsi="Arial" w:cs="Arial"/>
          <w:sz w:val="22"/>
          <w:szCs w:val="22"/>
        </w:rPr>
        <w:t>Sustav</w:t>
      </w:r>
      <w:r w:rsidRPr="00F459D8">
        <w:rPr>
          <w:rFonts w:ascii="Arial" w:eastAsia="Arial" w:hAnsi="Arial" w:cs="Arial"/>
          <w:sz w:val="22"/>
          <w:szCs w:val="22"/>
        </w:rPr>
        <w:t xml:space="preserve"> javnih bicikala u skladu s ugovorenim rokovima. Istovremeno, za aktivnost Tehnička regulacija prometa </w:t>
      </w:r>
      <w:r w:rsidRPr="00375C32">
        <w:rPr>
          <w:rFonts w:ascii="Arial" w:eastAsia="Arial" w:hAnsi="Arial" w:cs="Arial"/>
          <w:sz w:val="22"/>
          <w:szCs w:val="22"/>
        </w:rPr>
        <w:t>osigurano je</w:t>
      </w:r>
      <w:r w:rsidR="000637A1" w:rsidRPr="00375C32">
        <w:rPr>
          <w:rFonts w:ascii="Arial" w:eastAsia="Arial" w:hAnsi="Arial" w:cs="Arial"/>
          <w:sz w:val="22"/>
          <w:szCs w:val="22"/>
        </w:rPr>
        <w:t xml:space="preserve"> dodatnih</w:t>
      </w:r>
      <w:r w:rsidRPr="00375C32">
        <w:rPr>
          <w:rFonts w:ascii="Arial" w:eastAsia="Arial" w:hAnsi="Arial" w:cs="Arial"/>
          <w:sz w:val="22"/>
          <w:szCs w:val="22"/>
        </w:rPr>
        <w:t xml:space="preserve"> 600.000 eura za postavljanje kamera za kontrolu brzine, što će biti provedeno u suradnji </w:t>
      </w:r>
      <w:r w:rsidRPr="00F459D8">
        <w:rPr>
          <w:rFonts w:ascii="Arial" w:eastAsia="Arial" w:hAnsi="Arial" w:cs="Arial"/>
          <w:sz w:val="22"/>
          <w:szCs w:val="22"/>
        </w:rPr>
        <w:t>s nadležnim Ministarstvom unutarnjih poslova, kao odgovor na zahtjeve Vijeća gradskih četvrti i mjesnih odbora s ciljem povećanja sigurnosti u prometu.</w:t>
      </w:r>
    </w:p>
    <w:p w14:paraId="537237A8" w14:textId="5DF4B631" w:rsidR="0070327E" w:rsidRDefault="005D0274" w:rsidP="001F5467">
      <w:p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lastRenderedPageBreak/>
        <w:t>Od ukupnog povećanja n</w:t>
      </w:r>
      <w:r w:rsidR="00F459D8" w:rsidRPr="00F459D8">
        <w:rPr>
          <w:rFonts w:ascii="Arial" w:eastAsia="Arial" w:hAnsi="Arial" w:cs="Arial"/>
          <w:sz w:val="22"/>
          <w:szCs w:val="22"/>
        </w:rPr>
        <w:t>a razini G</w:t>
      </w:r>
      <w:r w:rsidR="0070327E" w:rsidRPr="00F459D8">
        <w:rPr>
          <w:rFonts w:ascii="Arial" w:eastAsia="Arial" w:hAnsi="Arial" w:cs="Arial"/>
          <w:sz w:val="22"/>
          <w:szCs w:val="22"/>
        </w:rPr>
        <w:t>radskih četvrti</w:t>
      </w:r>
      <w:r>
        <w:rPr>
          <w:rFonts w:ascii="Arial" w:eastAsia="Arial" w:hAnsi="Arial" w:cs="Arial"/>
          <w:sz w:val="22"/>
          <w:szCs w:val="22"/>
        </w:rPr>
        <w:t xml:space="preserve"> u iznosu od 32.425.000 eura,</w:t>
      </w:r>
      <w:r w:rsidR="0070327E" w:rsidRPr="00F459D8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za</w:t>
      </w:r>
      <w:r w:rsidRPr="00F459D8">
        <w:rPr>
          <w:rFonts w:ascii="Arial" w:eastAsia="Arial" w:hAnsi="Arial" w:cs="Arial"/>
          <w:sz w:val="22"/>
          <w:szCs w:val="22"/>
        </w:rPr>
        <w:t xml:space="preserve"> programe redovnog održavanja komunalne infrastrukture odnosno </w:t>
      </w:r>
      <w:r>
        <w:rPr>
          <w:rFonts w:ascii="Arial" w:eastAsia="Arial" w:hAnsi="Arial" w:cs="Arial"/>
          <w:sz w:val="22"/>
          <w:szCs w:val="22"/>
        </w:rPr>
        <w:t>a</w:t>
      </w:r>
      <w:r w:rsidRPr="00F459D8">
        <w:rPr>
          <w:rFonts w:ascii="Arial" w:eastAsia="Arial" w:hAnsi="Arial" w:cs="Arial"/>
          <w:sz w:val="22"/>
          <w:szCs w:val="22"/>
        </w:rPr>
        <w:t xml:space="preserve">ktivnosti Čišćenje javnih površina, Održavanje javnih površina i Održavanje nerazvrstanih cesta </w:t>
      </w:r>
      <w:r w:rsidR="0070327E" w:rsidRPr="00F459D8">
        <w:rPr>
          <w:rFonts w:ascii="Arial" w:eastAsia="Arial" w:hAnsi="Arial" w:cs="Arial"/>
          <w:sz w:val="22"/>
          <w:szCs w:val="22"/>
        </w:rPr>
        <w:t>predviđeno je povećanje</w:t>
      </w:r>
      <w:r w:rsidR="00F459D8" w:rsidRPr="00F459D8">
        <w:rPr>
          <w:rFonts w:ascii="Arial" w:eastAsia="Arial" w:hAnsi="Arial" w:cs="Arial"/>
          <w:sz w:val="22"/>
          <w:szCs w:val="22"/>
        </w:rPr>
        <w:t xml:space="preserve"> </w:t>
      </w:r>
      <w:r w:rsidR="004133DF">
        <w:rPr>
          <w:rFonts w:ascii="Arial" w:eastAsia="Arial" w:hAnsi="Arial" w:cs="Arial"/>
          <w:sz w:val="22"/>
          <w:szCs w:val="22"/>
        </w:rPr>
        <w:t>u iznosu od</w:t>
      </w:r>
      <w:r w:rsidR="00F459D8" w:rsidRPr="00F459D8">
        <w:rPr>
          <w:rFonts w:ascii="Arial" w:eastAsia="Arial" w:hAnsi="Arial" w:cs="Arial"/>
          <w:sz w:val="22"/>
          <w:szCs w:val="22"/>
        </w:rPr>
        <w:t xml:space="preserve"> 31.929.600</w:t>
      </w:r>
      <w:r w:rsidR="0070327E" w:rsidRPr="00F459D8">
        <w:rPr>
          <w:rFonts w:ascii="Arial" w:eastAsia="Arial" w:hAnsi="Arial" w:cs="Arial"/>
          <w:sz w:val="22"/>
          <w:szCs w:val="22"/>
        </w:rPr>
        <w:t xml:space="preserve"> eura. </w:t>
      </w:r>
    </w:p>
    <w:p w14:paraId="6B4E8B73" w14:textId="77777777" w:rsidR="006C3781" w:rsidRDefault="006C3781" w:rsidP="001F546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FCDFAC0" w14:textId="2EB1852B" w:rsidR="0070327E" w:rsidRPr="001F5467" w:rsidRDefault="004133DF" w:rsidP="001F546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Sukladno </w:t>
      </w:r>
      <w:r w:rsidRPr="005E2F9F">
        <w:rPr>
          <w:rFonts w:ascii="Arial" w:eastAsia="Arial" w:hAnsi="Arial" w:cs="Arial"/>
          <w:sz w:val="22"/>
          <w:szCs w:val="22"/>
        </w:rPr>
        <w:t>Odlu</w:t>
      </w:r>
      <w:r>
        <w:rPr>
          <w:rFonts w:ascii="Arial" w:eastAsia="Arial" w:hAnsi="Arial" w:cs="Arial"/>
          <w:sz w:val="22"/>
          <w:szCs w:val="22"/>
        </w:rPr>
        <w:t>ci</w:t>
      </w:r>
      <w:r w:rsidRPr="005E2F9F">
        <w:rPr>
          <w:rFonts w:ascii="Arial" w:eastAsia="Arial" w:hAnsi="Arial" w:cs="Arial"/>
          <w:sz w:val="22"/>
          <w:szCs w:val="22"/>
        </w:rPr>
        <w:t xml:space="preserve"> o minimalnim financijskim standardima, kriterijima i mjerilima za financiranje rashoda javnih vatrogasnih postrojbi u 2025.</w:t>
      </w:r>
      <w:r>
        <w:rPr>
          <w:rFonts w:ascii="Arial" w:eastAsia="Arial" w:hAnsi="Arial" w:cs="Arial"/>
          <w:sz w:val="22"/>
          <w:szCs w:val="22"/>
        </w:rPr>
        <w:t xml:space="preserve">, sredstva za </w:t>
      </w:r>
      <w:r w:rsidR="0070327E" w:rsidRPr="001F5467">
        <w:rPr>
          <w:rFonts w:ascii="Arial" w:eastAsia="Arial" w:hAnsi="Arial" w:cs="Arial"/>
          <w:sz w:val="22"/>
          <w:szCs w:val="22"/>
        </w:rPr>
        <w:t>Javn</w:t>
      </w:r>
      <w:r>
        <w:rPr>
          <w:rFonts w:ascii="Arial" w:eastAsia="Arial" w:hAnsi="Arial" w:cs="Arial"/>
          <w:sz w:val="22"/>
          <w:szCs w:val="22"/>
        </w:rPr>
        <w:t>u</w:t>
      </w:r>
      <w:r w:rsidR="0070327E" w:rsidRPr="001F5467">
        <w:rPr>
          <w:rFonts w:ascii="Arial" w:eastAsia="Arial" w:hAnsi="Arial" w:cs="Arial"/>
          <w:sz w:val="22"/>
          <w:szCs w:val="22"/>
        </w:rPr>
        <w:t xml:space="preserve"> vatrogasn</w:t>
      </w:r>
      <w:r>
        <w:rPr>
          <w:rFonts w:ascii="Arial" w:eastAsia="Arial" w:hAnsi="Arial" w:cs="Arial"/>
          <w:sz w:val="22"/>
          <w:szCs w:val="22"/>
        </w:rPr>
        <w:t>u</w:t>
      </w:r>
      <w:r w:rsidR="0070327E" w:rsidRPr="001F5467">
        <w:rPr>
          <w:rFonts w:ascii="Arial" w:eastAsia="Arial" w:hAnsi="Arial" w:cs="Arial"/>
          <w:sz w:val="22"/>
          <w:szCs w:val="22"/>
        </w:rPr>
        <w:t xml:space="preserve"> postrojb</w:t>
      </w:r>
      <w:r>
        <w:rPr>
          <w:rFonts w:ascii="Arial" w:eastAsia="Arial" w:hAnsi="Arial" w:cs="Arial"/>
          <w:sz w:val="22"/>
          <w:szCs w:val="22"/>
        </w:rPr>
        <w:t>u</w:t>
      </w:r>
      <w:r w:rsidR="0070327E" w:rsidRPr="001F5467">
        <w:rPr>
          <w:rFonts w:ascii="Arial" w:eastAsia="Arial" w:hAnsi="Arial" w:cs="Arial"/>
          <w:sz w:val="22"/>
          <w:szCs w:val="22"/>
        </w:rPr>
        <w:t xml:space="preserve"> Grada Zagreba </w:t>
      </w:r>
      <w:r>
        <w:rPr>
          <w:rFonts w:ascii="Arial" w:eastAsia="Arial" w:hAnsi="Arial" w:cs="Arial"/>
          <w:sz w:val="22"/>
          <w:szCs w:val="22"/>
        </w:rPr>
        <w:t xml:space="preserve">se povećavaju za </w:t>
      </w:r>
      <w:r w:rsidR="0070327E" w:rsidRPr="001F5467">
        <w:rPr>
          <w:rFonts w:ascii="Arial" w:eastAsia="Arial" w:hAnsi="Arial" w:cs="Arial"/>
          <w:sz w:val="22"/>
          <w:szCs w:val="22"/>
        </w:rPr>
        <w:t>412.200</w:t>
      </w:r>
      <w:r w:rsidR="001F5467">
        <w:rPr>
          <w:rFonts w:ascii="Arial" w:eastAsia="Arial" w:hAnsi="Arial" w:cs="Arial"/>
          <w:sz w:val="22"/>
          <w:szCs w:val="22"/>
        </w:rPr>
        <w:t xml:space="preserve"> eura</w:t>
      </w:r>
      <w:r w:rsidR="000637A1">
        <w:rPr>
          <w:rFonts w:ascii="Arial" w:eastAsia="Arial" w:hAnsi="Arial" w:cs="Arial"/>
          <w:sz w:val="22"/>
          <w:szCs w:val="22"/>
        </w:rPr>
        <w:t>.</w:t>
      </w:r>
      <w:r w:rsidR="001F5467">
        <w:rPr>
          <w:rFonts w:ascii="Arial" w:eastAsia="Arial" w:hAnsi="Arial" w:cs="Arial"/>
          <w:sz w:val="22"/>
          <w:szCs w:val="22"/>
        </w:rPr>
        <w:t xml:space="preserve"> </w:t>
      </w:r>
    </w:p>
    <w:p w14:paraId="1C15C155" w14:textId="77777777" w:rsidR="000128BA" w:rsidRDefault="000128BA" w:rsidP="00DB790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4B7B349B" w14:textId="7E4ADEFC" w:rsidR="00490EBE" w:rsidRPr="00375C32" w:rsidRDefault="00490EBE" w:rsidP="00DB790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375C32">
        <w:rPr>
          <w:rFonts w:ascii="Arial" w:eastAsia="Arial" w:hAnsi="Arial" w:cs="Arial"/>
          <w:sz w:val="22"/>
          <w:szCs w:val="22"/>
        </w:rPr>
        <w:t xml:space="preserve">U </w:t>
      </w:r>
      <w:r w:rsidRPr="00375C32">
        <w:rPr>
          <w:rFonts w:ascii="Arial" w:eastAsia="Arial" w:hAnsi="Arial" w:cs="Arial"/>
          <w:b/>
          <w:sz w:val="22"/>
          <w:szCs w:val="22"/>
        </w:rPr>
        <w:t>Gradskom uredu za opću upravu i imovinsko-pravne</w:t>
      </w:r>
      <w:r w:rsidRPr="00375C32">
        <w:rPr>
          <w:rFonts w:ascii="Arial" w:eastAsia="Arial" w:hAnsi="Arial" w:cs="Arial"/>
          <w:sz w:val="22"/>
          <w:szCs w:val="22"/>
        </w:rPr>
        <w:t xml:space="preserve"> </w:t>
      </w:r>
      <w:r w:rsidRPr="00375C32">
        <w:rPr>
          <w:rFonts w:ascii="Arial" w:eastAsia="Arial" w:hAnsi="Arial" w:cs="Arial"/>
          <w:b/>
          <w:bCs/>
          <w:sz w:val="22"/>
          <w:szCs w:val="22"/>
        </w:rPr>
        <w:t>poslove</w:t>
      </w:r>
      <w:r w:rsidRPr="00375C32">
        <w:rPr>
          <w:rFonts w:ascii="Arial" w:eastAsia="Arial" w:hAnsi="Arial" w:cs="Arial"/>
          <w:sz w:val="22"/>
          <w:szCs w:val="22"/>
        </w:rPr>
        <w:t xml:space="preserve"> predlaže se povećanje u iznosu od </w:t>
      </w:r>
      <w:r w:rsidR="000128BA" w:rsidRPr="00375C32">
        <w:rPr>
          <w:rFonts w:ascii="Arial" w:eastAsia="Arial" w:hAnsi="Arial" w:cs="Arial"/>
          <w:sz w:val="22"/>
          <w:szCs w:val="22"/>
        </w:rPr>
        <w:t>1.175.000</w:t>
      </w:r>
      <w:r w:rsidRPr="00375C32">
        <w:rPr>
          <w:rFonts w:ascii="Arial" w:eastAsia="Arial" w:hAnsi="Arial" w:cs="Arial"/>
          <w:sz w:val="22"/>
          <w:szCs w:val="22"/>
        </w:rPr>
        <w:t xml:space="preserve"> eura koje se odnosi na povećanje rashoda za zaposlene</w:t>
      </w:r>
      <w:r w:rsidR="00CB799B" w:rsidRPr="00375C32">
        <w:t xml:space="preserve"> </w:t>
      </w:r>
      <w:r w:rsidR="000128BA" w:rsidRPr="00375C32">
        <w:rPr>
          <w:rFonts w:ascii="Arial" w:hAnsi="Arial" w:cs="Arial"/>
          <w:sz w:val="22"/>
          <w:szCs w:val="22"/>
        </w:rPr>
        <w:t xml:space="preserve">sukladno potpisanom dodatku </w:t>
      </w:r>
      <w:r w:rsidR="006D6D90" w:rsidRPr="00375C32">
        <w:rPr>
          <w:rFonts w:ascii="Arial" w:hAnsi="Arial" w:cs="Arial"/>
          <w:sz w:val="22"/>
          <w:szCs w:val="22"/>
        </w:rPr>
        <w:t xml:space="preserve">Kolektivnog ugovora za službenike i namještenike u gradskim upravnim tijelima </w:t>
      </w:r>
      <w:r w:rsidR="000128BA" w:rsidRPr="00375C32">
        <w:rPr>
          <w:rFonts w:ascii="Arial" w:hAnsi="Arial" w:cs="Arial"/>
          <w:sz w:val="22"/>
          <w:szCs w:val="22"/>
        </w:rPr>
        <w:t xml:space="preserve">i materijalnih rashoda u iznosu </w:t>
      </w:r>
      <w:r w:rsidR="000637A1" w:rsidRPr="00375C32">
        <w:rPr>
          <w:rFonts w:ascii="Arial" w:hAnsi="Arial" w:cs="Arial"/>
          <w:sz w:val="22"/>
          <w:szCs w:val="22"/>
        </w:rPr>
        <w:t>685</w:t>
      </w:r>
      <w:r w:rsidR="000128BA" w:rsidRPr="00375C32">
        <w:rPr>
          <w:rFonts w:ascii="Arial" w:hAnsi="Arial" w:cs="Arial"/>
          <w:sz w:val="22"/>
          <w:szCs w:val="22"/>
        </w:rPr>
        <w:t>.000 eura</w:t>
      </w:r>
      <w:r w:rsidR="000637A1" w:rsidRPr="00375C32">
        <w:rPr>
          <w:rFonts w:ascii="Arial" w:hAnsi="Arial" w:cs="Arial"/>
          <w:sz w:val="22"/>
          <w:szCs w:val="22"/>
        </w:rPr>
        <w:t xml:space="preserve"> te rashode za zakup prostora za potrebe čuvanja arhivskog gradiva u iznosu 490.000 eura</w:t>
      </w:r>
      <w:r w:rsidRPr="00375C32">
        <w:rPr>
          <w:rFonts w:ascii="Arial" w:eastAsia="Arial" w:hAnsi="Arial" w:cs="Arial"/>
          <w:sz w:val="22"/>
          <w:szCs w:val="22"/>
        </w:rPr>
        <w:t>.</w:t>
      </w:r>
    </w:p>
    <w:p w14:paraId="509DF2AD" w14:textId="77777777" w:rsidR="00490EBE" w:rsidRPr="00375C32" w:rsidRDefault="00490EBE" w:rsidP="00DB790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673C4EB" w14:textId="4A829E02" w:rsidR="001328F8" w:rsidRPr="00375C32" w:rsidRDefault="00CA7C81" w:rsidP="001328F8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375C32">
        <w:rPr>
          <w:rFonts w:ascii="Arial" w:eastAsia="Arial" w:hAnsi="Arial" w:cs="Arial"/>
          <w:sz w:val="22"/>
          <w:szCs w:val="22"/>
        </w:rPr>
        <w:t>U</w:t>
      </w:r>
      <w:r w:rsidRPr="00375C32">
        <w:rPr>
          <w:rFonts w:ascii="Arial" w:eastAsia="Arial" w:hAnsi="Arial" w:cs="Arial"/>
          <w:b/>
          <w:sz w:val="22"/>
          <w:szCs w:val="22"/>
        </w:rPr>
        <w:t xml:space="preserve"> </w:t>
      </w:r>
      <w:r w:rsidR="00B2725E" w:rsidRPr="00375C32">
        <w:rPr>
          <w:rFonts w:ascii="Arial" w:eastAsia="Arial" w:hAnsi="Arial" w:cs="Arial"/>
          <w:b/>
          <w:sz w:val="22"/>
          <w:szCs w:val="22"/>
        </w:rPr>
        <w:t xml:space="preserve">Gradskom uredu za financije i javnu nabavu </w:t>
      </w:r>
      <w:r w:rsidR="000128BA" w:rsidRPr="00375C32">
        <w:rPr>
          <w:rFonts w:ascii="Arial" w:eastAsia="Arial" w:hAnsi="Arial" w:cs="Arial"/>
          <w:sz w:val="22"/>
          <w:szCs w:val="22"/>
        </w:rPr>
        <w:t>planirana sredstva se</w:t>
      </w:r>
      <w:r w:rsidR="000128BA" w:rsidRPr="00375C32">
        <w:rPr>
          <w:rFonts w:ascii="Arial" w:eastAsia="Arial" w:hAnsi="Arial" w:cs="Arial"/>
          <w:b/>
          <w:sz w:val="22"/>
          <w:szCs w:val="22"/>
        </w:rPr>
        <w:t xml:space="preserve"> </w:t>
      </w:r>
      <w:r w:rsidR="000128BA" w:rsidRPr="00375C32">
        <w:rPr>
          <w:rFonts w:ascii="Arial" w:eastAsia="Arial" w:hAnsi="Arial" w:cs="Arial"/>
          <w:sz w:val="22"/>
          <w:szCs w:val="22"/>
        </w:rPr>
        <w:t>također o</w:t>
      </w:r>
      <w:r w:rsidR="00FF5796" w:rsidRPr="00375C32">
        <w:rPr>
          <w:rFonts w:ascii="Arial" w:eastAsia="Arial" w:hAnsi="Arial" w:cs="Arial"/>
          <w:sz w:val="22"/>
          <w:szCs w:val="22"/>
        </w:rPr>
        <w:t>dnose na rashode za zaposlene te</w:t>
      </w:r>
      <w:r w:rsidR="006D6D90" w:rsidRPr="00375C32">
        <w:rPr>
          <w:rFonts w:ascii="Arial" w:eastAsia="Arial" w:hAnsi="Arial" w:cs="Arial"/>
          <w:sz w:val="22"/>
          <w:szCs w:val="22"/>
        </w:rPr>
        <w:t xml:space="preserve"> </w:t>
      </w:r>
      <w:r w:rsidR="001B5859" w:rsidRPr="00375C32">
        <w:rPr>
          <w:rFonts w:ascii="Arial" w:eastAsia="Arial" w:hAnsi="Arial" w:cs="Arial"/>
          <w:sz w:val="22"/>
          <w:szCs w:val="22"/>
        </w:rPr>
        <w:t xml:space="preserve">potrebna </w:t>
      </w:r>
      <w:r w:rsidR="006D6D90" w:rsidRPr="00375C32">
        <w:rPr>
          <w:rFonts w:ascii="Arial" w:eastAsia="Arial" w:hAnsi="Arial" w:cs="Arial"/>
          <w:sz w:val="22"/>
          <w:szCs w:val="22"/>
        </w:rPr>
        <w:t xml:space="preserve">dodatna </w:t>
      </w:r>
      <w:r w:rsidR="000128BA" w:rsidRPr="00375C32">
        <w:rPr>
          <w:rFonts w:ascii="Arial" w:eastAsia="Arial" w:hAnsi="Arial" w:cs="Arial"/>
          <w:sz w:val="22"/>
          <w:szCs w:val="22"/>
        </w:rPr>
        <w:t xml:space="preserve">sredstva </w:t>
      </w:r>
      <w:r w:rsidR="00FF5796" w:rsidRPr="00375C32">
        <w:rPr>
          <w:rFonts w:ascii="Arial" w:eastAsia="Arial" w:hAnsi="Arial" w:cs="Arial"/>
          <w:sz w:val="22"/>
          <w:szCs w:val="22"/>
        </w:rPr>
        <w:t>za povrat glavnice u iznosu 2.106.000 eura</w:t>
      </w:r>
      <w:r w:rsidR="006D6D90" w:rsidRPr="00375C32">
        <w:rPr>
          <w:rFonts w:ascii="Arial" w:eastAsia="Arial" w:hAnsi="Arial" w:cs="Arial"/>
          <w:sz w:val="22"/>
          <w:szCs w:val="22"/>
        </w:rPr>
        <w:t xml:space="preserve"> i neprihvatljivih troškova financiranih iz EU izvora u iznosu 200.000 eura</w:t>
      </w:r>
      <w:r w:rsidR="00FF5796" w:rsidRPr="00375C32">
        <w:rPr>
          <w:rFonts w:ascii="Arial" w:eastAsia="Arial" w:hAnsi="Arial" w:cs="Arial"/>
          <w:sz w:val="22"/>
          <w:szCs w:val="22"/>
        </w:rPr>
        <w:t>.</w:t>
      </w:r>
    </w:p>
    <w:p w14:paraId="32563EB1" w14:textId="01FCC477" w:rsidR="00490EBE" w:rsidRDefault="00490EBE" w:rsidP="00DB790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6685FFA5" w14:textId="2ED8128C" w:rsidR="006D6D90" w:rsidRPr="00375C32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position w:val="0"/>
          <w:sz w:val="22"/>
          <w:szCs w:val="22"/>
        </w:rPr>
      </w:pPr>
      <w:bookmarkStart w:id="4" w:name="_Hlk204247595"/>
      <w:r w:rsidRPr="00375C32">
        <w:rPr>
          <w:rFonts w:ascii="Arial" w:hAnsi="Arial" w:cs="Arial"/>
          <w:sz w:val="22"/>
          <w:szCs w:val="22"/>
        </w:rPr>
        <w:t xml:space="preserve">Ovim izmjenama i dopunama proračuna povećavaju se sredstava </w:t>
      </w:r>
      <w:r w:rsidRPr="00375C32">
        <w:rPr>
          <w:rFonts w:ascii="Arial" w:hAnsi="Arial" w:cs="Arial"/>
          <w:b/>
          <w:bCs/>
          <w:sz w:val="22"/>
          <w:szCs w:val="22"/>
        </w:rPr>
        <w:t>Gradskog ureda za gospodarstvo, ekološku održivost i strategijsko planiranje</w:t>
      </w:r>
      <w:r w:rsidRPr="00375C32">
        <w:rPr>
          <w:rFonts w:ascii="Arial" w:hAnsi="Arial" w:cs="Arial"/>
          <w:sz w:val="22"/>
          <w:szCs w:val="22"/>
        </w:rPr>
        <w:t xml:space="preserve"> u ukupnom iznosu od 41.101.910 eura od čega se na Glavu Ureda odnosi 40.793.300 eura, a na Glavu Ustanova iz gradskih izvora 208.700 eura te dodatnih 99.910 eura iz njihovih vlastitih i namjenskih prihoda. U nastavku se daje obrazloženje značajnijih izmjena i dopuna po programima odnosno aktivnostima i projektima</w:t>
      </w:r>
      <w:r w:rsidR="00803B8D" w:rsidRPr="00375C32">
        <w:rPr>
          <w:rFonts w:ascii="Arial" w:hAnsi="Arial" w:cs="Arial"/>
          <w:sz w:val="22"/>
          <w:szCs w:val="22"/>
        </w:rPr>
        <w:t xml:space="preserve"> ovog ureda</w:t>
      </w:r>
      <w:r w:rsidRPr="00375C32">
        <w:rPr>
          <w:rFonts w:ascii="Arial" w:hAnsi="Arial" w:cs="Arial"/>
          <w:sz w:val="22"/>
          <w:szCs w:val="22"/>
        </w:rPr>
        <w:t>.</w:t>
      </w:r>
    </w:p>
    <w:p w14:paraId="3DAD3FEC" w14:textId="77777777" w:rsidR="006D6D90" w:rsidRPr="00375C32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3A7A188D" w14:textId="7C21D957" w:rsidR="006D6D90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samom Uredu povećavaju se sredstva za rashode za zaposlene, a u skladu s potpisanim dodatkom Kolektivnog ugovora za službenike i namještenike u gradskim upravnim tijelima. </w:t>
      </w:r>
    </w:p>
    <w:p w14:paraId="790CAE90" w14:textId="77777777" w:rsidR="006D6D90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30C7B1FC" w14:textId="3A28A414" w:rsidR="00DB46FD" w:rsidRPr="00375C32" w:rsidRDefault="006D6D90" w:rsidP="00DB46FD">
      <w:pPr>
        <w:ind w:left="0" w:hanging="2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75C32">
        <w:rPr>
          <w:rFonts w:ascii="Arial" w:hAnsi="Arial" w:cs="Arial"/>
          <w:sz w:val="22"/>
          <w:szCs w:val="22"/>
        </w:rPr>
        <w:t xml:space="preserve">Izmjene planiranih sredstava na Programu Energija i klima najvećim su dijelom rezultat usklađenja s procjenom dinamike radova na pripremi krovova te nabavci opreme za postavljanje fotonaponskih elektrana za samoopskrbu na gradskim javnim zgradama do </w:t>
      </w:r>
      <w:r w:rsidR="006C3781" w:rsidRPr="00375C32">
        <w:rPr>
          <w:rFonts w:ascii="Arial" w:hAnsi="Arial" w:cs="Arial"/>
          <w:sz w:val="22"/>
          <w:szCs w:val="22"/>
        </w:rPr>
        <w:t>kraja</w:t>
      </w:r>
      <w:r w:rsidRPr="00375C32">
        <w:rPr>
          <w:rFonts w:ascii="Arial" w:hAnsi="Arial" w:cs="Arial"/>
          <w:sz w:val="22"/>
          <w:szCs w:val="22"/>
        </w:rPr>
        <w:t xml:space="preserve"> godine. </w:t>
      </w:r>
      <w:r w:rsidR="00DB46FD" w:rsidRPr="00375C32">
        <w:rPr>
          <w:rFonts w:ascii="Arial" w:eastAsia="Calibri" w:hAnsi="Arial" w:cs="Arial"/>
          <w:bCs/>
          <w:sz w:val="22"/>
          <w:szCs w:val="22"/>
          <w:lang w:eastAsia="en-US"/>
        </w:rPr>
        <w:t>Povećavaju se sredstava za</w:t>
      </w:r>
      <w:r w:rsidR="00DB46FD" w:rsidRPr="00375C32">
        <w:rPr>
          <w:rFonts w:ascii="Arial" w:eastAsia="Calibri" w:hAnsi="Arial" w:cs="Arial"/>
          <w:sz w:val="22"/>
          <w:szCs w:val="22"/>
          <w:lang w:eastAsia="en-US"/>
        </w:rPr>
        <w:t xml:space="preserve"> aktivnosti </w:t>
      </w:r>
      <w:r w:rsidR="009221D3" w:rsidRPr="00375C32">
        <w:rPr>
          <w:rFonts w:ascii="Arial" w:eastAsia="Calibri" w:hAnsi="Arial" w:cs="Arial"/>
          <w:sz w:val="22"/>
          <w:szCs w:val="22"/>
          <w:lang w:eastAsia="en-US"/>
        </w:rPr>
        <w:t xml:space="preserve">ustanove </w:t>
      </w:r>
      <w:r w:rsidR="00DB46FD" w:rsidRPr="00375C32">
        <w:rPr>
          <w:rFonts w:ascii="Arial" w:eastAsia="Calibri" w:hAnsi="Arial" w:cs="Arial"/>
          <w:sz w:val="22"/>
          <w:szCs w:val="22"/>
          <w:lang w:eastAsia="en-US"/>
        </w:rPr>
        <w:t>REGEA za 200</w:t>
      </w:r>
      <w:r w:rsidR="00DB46FD" w:rsidRPr="00375C32">
        <w:rPr>
          <w:rFonts w:ascii="Arial" w:eastAsia="Calibri" w:hAnsi="Arial" w:cs="Arial"/>
          <w:bCs/>
          <w:sz w:val="22"/>
          <w:szCs w:val="22"/>
          <w:lang w:eastAsia="en-US"/>
        </w:rPr>
        <w:t>.000 eura</w:t>
      </w:r>
      <w:r w:rsidR="007E34A9" w:rsidRPr="00375C32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  <w:r w:rsidR="00DB46FD" w:rsidRPr="00375C32">
        <w:rPr>
          <w:rFonts w:ascii="Arial" w:eastAsia="Calibri" w:hAnsi="Arial" w:cs="Arial"/>
          <w:bCs/>
          <w:sz w:val="22"/>
          <w:szCs w:val="22"/>
          <w:lang w:eastAsia="en-US"/>
        </w:rPr>
        <w:t xml:space="preserve"> za što će se sklopiti aneks Ugovoru.</w:t>
      </w:r>
    </w:p>
    <w:p w14:paraId="516F2325" w14:textId="77777777" w:rsidR="006D6D90" w:rsidRPr="00375C32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7F1A1974" w14:textId="77777777" w:rsidR="006C3781" w:rsidRPr="00F36673" w:rsidRDefault="006C3781" w:rsidP="006C378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375C32">
        <w:rPr>
          <w:rFonts w:ascii="Arial" w:hAnsi="Arial" w:cs="Arial"/>
          <w:sz w:val="22"/>
          <w:szCs w:val="22"/>
        </w:rPr>
        <w:t xml:space="preserve">U sklopu Aktivnosti Poslovi i aktivnosti održivog razvoja planirano je povećanje u iznosu od 650.000 za troškove odlaganja viška iskopa koji predstavlja mineralnu sirovinu s gradilišta na kojima je investitor Grad Zagreb, a koji se odnose na 2024. i 2025. na lokacijama </w:t>
      </w:r>
      <w:proofErr w:type="spellStart"/>
      <w:r w:rsidRPr="00375C32">
        <w:rPr>
          <w:rFonts w:ascii="Arial" w:hAnsi="Arial" w:cs="Arial"/>
          <w:sz w:val="22"/>
          <w:szCs w:val="22"/>
        </w:rPr>
        <w:t>Tišinska</w:t>
      </w:r>
      <w:proofErr w:type="spellEnd"/>
      <w:r w:rsidRPr="00375C32">
        <w:rPr>
          <w:rFonts w:ascii="Arial" w:hAnsi="Arial" w:cs="Arial"/>
          <w:sz w:val="22"/>
          <w:szCs w:val="22"/>
        </w:rPr>
        <w:t xml:space="preserve"> i CUPOVZ, za što će se </w:t>
      </w:r>
      <w:r w:rsidRPr="009178DB">
        <w:rPr>
          <w:rFonts w:ascii="Arial" w:hAnsi="Arial" w:cs="Arial"/>
          <w:sz w:val="22"/>
          <w:szCs w:val="22"/>
        </w:rPr>
        <w:t>sklopiti ugovori sa Zagrebačkim holdingom d.o.o., Podružnicom Zagrebačke ceste te Vodoopskrbom i odvodnjom d.o.o.</w:t>
      </w:r>
    </w:p>
    <w:p w14:paraId="2DB3A760" w14:textId="77777777" w:rsidR="006C3781" w:rsidRPr="00F36673" w:rsidRDefault="006C3781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4AFDA383" w14:textId="3BBC44B2" w:rsidR="006D6D90" w:rsidRPr="009178DB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F36673">
        <w:rPr>
          <w:rFonts w:ascii="Arial" w:hAnsi="Arial" w:cs="Arial"/>
          <w:sz w:val="22"/>
          <w:szCs w:val="22"/>
        </w:rPr>
        <w:t xml:space="preserve">Na stavkama Aktivnosti i mjere u vezi s gospodarenjem otpadom predlaže se osiguranje dodatnih sredstava u iznosu od 12.977.000 eura. U sklopu ove aktivnosti </w:t>
      </w:r>
      <w:r w:rsidR="00C04200" w:rsidRPr="00F36673">
        <w:rPr>
          <w:rFonts w:ascii="Arial" w:hAnsi="Arial" w:cs="Arial"/>
          <w:sz w:val="22"/>
          <w:szCs w:val="22"/>
        </w:rPr>
        <w:t xml:space="preserve">predlaže </w:t>
      </w:r>
      <w:r w:rsidRPr="00F36673">
        <w:rPr>
          <w:rFonts w:ascii="Arial" w:hAnsi="Arial" w:cs="Arial"/>
          <w:sz w:val="22"/>
          <w:szCs w:val="22"/>
        </w:rPr>
        <w:t xml:space="preserve">se </w:t>
      </w:r>
      <w:r w:rsidR="00C04200" w:rsidRPr="00F36673">
        <w:rPr>
          <w:rFonts w:ascii="Arial" w:hAnsi="Arial" w:cs="Arial"/>
          <w:sz w:val="22"/>
          <w:szCs w:val="22"/>
        </w:rPr>
        <w:t xml:space="preserve">povećanje sredstava </w:t>
      </w:r>
      <w:r w:rsidRPr="00F36673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F36673">
        <w:rPr>
          <w:rFonts w:ascii="Arial" w:hAnsi="Arial" w:cs="Arial"/>
          <w:sz w:val="22"/>
          <w:szCs w:val="22"/>
        </w:rPr>
        <w:t>izobrazno</w:t>
      </w:r>
      <w:proofErr w:type="spellEnd"/>
      <w:r w:rsidRPr="00F36673">
        <w:rPr>
          <w:rFonts w:ascii="Arial" w:hAnsi="Arial" w:cs="Arial"/>
          <w:sz w:val="22"/>
          <w:szCs w:val="22"/>
        </w:rPr>
        <w:t xml:space="preserve">-informativnu kampanju podjele vrećica građanima za prikupljanje biootpada u iznosu od 719.000 eura kao i </w:t>
      </w:r>
      <w:r w:rsidR="007E34A9" w:rsidRPr="00F36673">
        <w:rPr>
          <w:rFonts w:ascii="Arial" w:hAnsi="Arial" w:cs="Arial"/>
          <w:sz w:val="22"/>
          <w:szCs w:val="22"/>
        </w:rPr>
        <w:t>dodatna</w:t>
      </w:r>
      <w:r w:rsidRPr="00F36673">
        <w:rPr>
          <w:rFonts w:ascii="Arial" w:hAnsi="Arial" w:cs="Arial"/>
          <w:sz w:val="22"/>
          <w:szCs w:val="22"/>
        </w:rPr>
        <w:t xml:space="preserve"> sredstava za sufinanciranje troškova prikupljanja i zbrinjava</w:t>
      </w:r>
      <w:r w:rsidR="00C04200" w:rsidRPr="00F36673">
        <w:rPr>
          <w:rFonts w:ascii="Arial" w:hAnsi="Arial" w:cs="Arial"/>
          <w:sz w:val="22"/>
          <w:szCs w:val="22"/>
        </w:rPr>
        <w:t>nja otpadne plastične ambalaže te</w:t>
      </w:r>
      <w:r w:rsidRPr="00F36673">
        <w:rPr>
          <w:rFonts w:ascii="Arial" w:hAnsi="Arial" w:cs="Arial"/>
          <w:sz w:val="22"/>
          <w:szCs w:val="22"/>
        </w:rPr>
        <w:t xml:space="preserve"> </w:t>
      </w:r>
      <w:r w:rsidR="00C04200" w:rsidRPr="00F36673">
        <w:rPr>
          <w:rFonts w:ascii="Arial" w:hAnsi="Arial" w:cs="Arial"/>
          <w:sz w:val="22"/>
          <w:szCs w:val="22"/>
        </w:rPr>
        <w:t>sufinanciranja</w:t>
      </w:r>
      <w:r w:rsidRPr="00F36673">
        <w:rPr>
          <w:rFonts w:ascii="Arial" w:hAnsi="Arial" w:cs="Arial"/>
          <w:sz w:val="22"/>
          <w:szCs w:val="22"/>
        </w:rPr>
        <w:t xml:space="preserve"> troškova povezanih sa javnom uslugom u iznosu od 12.782.000</w:t>
      </w:r>
      <w:r w:rsidR="00C04200" w:rsidRPr="00F36673">
        <w:rPr>
          <w:rFonts w:ascii="Arial" w:hAnsi="Arial" w:cs="Arial"/>
          <w:sz w:val="22"/>
          <w:szCs w:val="22"/>
        </w:rPr>
        <w:t xml:space="preserve"> eura</w:t>
      </w:r>
      <w:r w:rsidR="007E34A9" w:rsidRPr="00F36673">
        <w:rPr>
          <w:rFonts w:ascii="Arial" w:hAnsi="Arial" w:cs="Arial"/>
          <w:sz w:val="22"/>
          <w:szCs w:val="22"/>
        </w:rPr>
        <w:t>,</w:t>
      </w:r>
      <w:r w:rsidR="00C04200" w:rsidRPr="00F36673">
        <w:rPr>
          <w:rFonts w:ascii="Arial" w:hAnsi="Arial" w:cs="Arial"/>
          <w:sz w:val="22"/>
          <w:szCs w:val="22"/>
        </w:rPr>
        <w:t xml:space="preserve"> za što će se</w:t>
      </w:r>
      <w:r w:rsidRPr="00F36673">
        <w:rPr>
          <w:rFonts w:ascii="Arial" w:hAnsi="Arial" w:cs="Arial"/>
          <w:sz w:val="22"/>
          <w:szCs w:val="22"/>
        </w:rPr>
        <w:t xml:space="preserve"> </w:t>
      </w:r>
      <w:r w:rsidRPr="009178DB">
        <w:rPr>
          <w:rFonts w:ascii="Arial" w:hAnsi="Arial" w:cs="Arial"/>
          <w:sz w:val="22"/>
          <w:szCs w:val="22"/>
        </w:rPr>
        <w:t xml:space="preserve">sklopiti aneksi ugovorima sa Zagrebačkim holdingom d.o.o., </w:t>
      </w:r>
      <w:r w:rsidR="00C04200" w:rsidRPr="009178DB">
        <w:rPr>
          <w:rFonts w:ascii="Arial" w:hAnsi="Arial" w:cs="Arial"/>
          <w:sz w:val="22"/>
          <w:szCs w:val="22"/>
        </w:rPr>
        <w:t>P</w:t>
      </w:r>
      <w:r w:rsidRPr="009178DB">
        <w:rPr>
          <w:rFonts w:ascii="Arial" w:hAnsi="Arial" w:cs="Arial"/>
          <w:sz w:val="22"/>
          <w:szCs w:val="22"/>
        </w:rPr>
        <w:t>odružnicom Čistoća.</w:t>
      </w:r>
    </w:p>
    <w:p w14:paraId="7F76C8D4" w14:textId="77777777" w:rsidR="006D6D90" w:rsidRPr="009178DB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0B0370F8" w14:textId="50F03497" w:rsidR="006D6D90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Aktivnosti Priključenje na komunalne vodne građevine smanjuju se sredstva u iznosu od 2.000.000 eura u skladu s procjenom dinamike nadoknade troškova izgradnje priključaka na ko</w:t>
      </w:r>
      <w:r w:rsidR="00706556">
        <w:rPr>
          <w:rFonts w:ascii="Arial" w:hAnsi="Arial" w:cs="Arial"/>
          <w:sz w:val="22"/>
          <w:szCs w:val="22"/>
        </w:rPr>
        <w:t>munalne vodne građevine do kraja</w:t>
      </w:r>
      <w:r>
        <w:rPr>
          <w:rFonts w:ascii="Arial" w:hAnsi="Arial" w:cs="Arial"/>
          <w:sz w:val="22"/>
          <w:szCs w:val="22"/>
        </w:rPr>
        <w:t xml:space="preserve"> godine. Na Aktivnosti Vodoopskrba i odvodnja povećavaju se sredstva u iznosu od 13.000.000 eura </w:t>
      </w:r>
      <w:r w:rsidRPr="00A33395">
        <w:rPr>
          <w:rFonts w:ascii="Arial" w:hAnsi="Arial" w:cs="Arial"/>
          <w:sz w:val="22"/>
          <w:szCs w:val="22"/>
        </w:rPr>
        <w:t xml:space="preserve">za </w:t>
      </w:r>
      <w:r w:rsidR="00ED139E" w:rsidRPr="00A33395">
        <w:rPr>
          <w:rFonts w:ascii="Arial" w:hAnsi="Arial" w:cs="Arial"/>
          <w:sz w:val="22"/>
          <w:szCs w:val="22"/>
        </w:rPr>
        <w:t>sufinanciranje</w:t>
      </w:r>
      <w:r w:rsidRPr="00A333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povećanih operativnih troškova vodnih usluga </w:t>
      </w:r>
      <w:r w:rsidRPr="009178DB">
        <w:rPr>
          <w:rFonts w:ascii="Arial" w:hAnsi="Arial" w:cs="Arial"/>
          <w:sz w:val="22"/>
          <w:szCs w:val="22"/>
        </w:rPr>
        <w:t>za što će se sklopiti ugovor s Vodoopskrbom i odvodnjom d.o.o.</w:t>
      </w:r>
      <w:r w:rsidR="007E34A9" w:rsidRPr="009178D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uz istodobno smanjenje sredstava u iznosu od 1.000.000 eura za naknadu troškova crpljenja, </w:t>
      </w:r>
      <w:r>
        <w:rPr>
          <w:rFonts w:ascii="Arial" w:hAnsi="Arial" w:cs="Arial"/>
          <w:sz w:val="22"/>
          <w:szCs w:val="22"/>
        </w:rPr>
        <w:lastRenderedPageBreak/>
        <w:t>pražnjenja i odvoza otpadnih voda iz sabirnih i septičkih jama fizički</w:t>
      </w:r>
      <w:r w:rsidR="009A2B83">
        <w:rPr>
          <w:rFonts w:ascii="Arial" w:hAnsi="Arial" w:cs="Arial"/>
          <w:sz w:val="22"/>
          <w:szCs w:val="22"/>
        </w:rPr>
        <w:t>m osobama koje ostvaruju ovo pravo, a s</w:t>
      </w:r>
      <w:r>
        <w:rPr>
          <w:rFonts w:ascii="Arial" w:hAnsi="Arial" w:cs="Arial"/>
          <w:sz w:val="22"/>
          <w:szCs w:val="22"/>
        </w:rPr>
        <w:t xml:space="preserve"> obzirom na dinamiku </w:t>
      </w:r>
      <w:r w:rsidR="009A2B83">
        <w:rPr>
          <w:rFonts w:ascii="Arial" w:hAnsi="Arial" w:cs="Arial"/>
          <w:sz w:val="22"/>
          <w:szCs w:val="22"/>
        </w:rPr>
        <w:t>potrošnje</w:t>
      </w:r>
      <w:r>
        <w:rPr>
          <w:rFonts w:ascii="Arial" w:hAnsi="Arial" w:cs="Arial"/>
          <w:sz w:val="22"/>
          <w:szCs w:val="22"/>
        </w:rPr>
        <w:t>. Za kapitalni projekt Pročišćavanje otpadnih voda sredstva se povećavaju za 1.988.600 eura za trošak zbrinjavanja mulja koji je nastao do 3.8.2024., a odvezen i zbrinut krajem 2024. te početkom 2025.</w:t>
      </w:r>
      <w:r w:rsidR="007E34A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9178DB">
        <w:rPr>
          <w:rFonts w:ascii="Arial" w:hAnsi="Arial" w:cs="Arial"/>
          <w:sz w:val="22"/>
          <w:szCs w:val="22"/>
        </w:rPr>
        <w:t>za što će se sklopiti ugovor s Vodoopskrbom i odvodnjom d.o.o.</w:t>
      </w:r>
    </w:p>
    <w:p w14:paraId="1E1188A0" w14:textId="77777777" w:rsidR="006D6D90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32671AB1" w14:textId="6028E40A" w:rsidR="006D6D90" w:rsidRDefault="006D6D90" w:rsidP="00DB46FD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9178DB">
        <w:rPr>
          <w:rFonts w:ascii="Arial" w:hAnsi="Arial" w:cs="Arial"/>
          <w:sz w:val="22"/>
          <w:szCs w:val="22"/>
        </w:rPr>
        <w:t xml:space="preserve">Predlaže se povećanje sredstva planiranih na Aktivnosti Zagrebački električni tramvaj u iznosu od 18.149.500 eura, </w:t>
      </w:r>
      <w:r w:rsidR="007E34A9" w:rsidRPr="009178DB">
        <w:rPr>
          <w:rFonts w:ascii="Arial" w:hAnsi="Arial" w:cs="Arial"/>
          <w:sz w:val="22"/>
          <w:szCs w:val="22"/>
        </w:rPr>
        <w:t xml:space="preserve">a najviše </w:t>
      </w:r>
      <w:r w:rsidRPr="009178DB">
        <w:rPr>
          <w:rFonts w:ascii="Arial" w:hAnsi="Arial" w:cs="Arial"/>
          <w:sz w:val="22"/>
          <w:szCs w:val="22"/>
        </w:rPr>
        <w:t>uslijed povećanja sredstva za subvencije u iznosu od 1</w:t>
      </w:r>
      <w:r w:rsidR="00471062" w:rsidRPr="009178DB">
        <w:rPr>
          <w:rFonts w:ascii="Arial" w:hAnsi="Arial" w:cs="Arial"/>
          <w:sz w:val="22"/>
          <w:szCs w:val="22"/>
        </w:rPr>
        <w:t>2</w:t>
      </w:r>
      <w:r w:rsidRPr="009178DB">
        <w:rPr>
          <w:rFonts w:ascii="Arial" w:hAnsi="Arial" w:cs="Arial"/>
          <w:sz w:val="22"/>
          <w:szCs w:val="22"/>
        </w:rPr>
        <w:t>.514.000 eura</w:t>
      </w:r>
      <w:r w:rsidR="007E34A9" w:rsidRPr="009178DB">
        <w:rPr>
          <w:rFonts w:ascii="Arial" w:hAnsi="Arial" w:cs="Arial"/>
          <w:sz w:val="22"/>
          <w:szCs w:val="22"/>
        </w:rPr>
        <w:t xml:space="preserve"> za sufinanciranje poslovnih rashoda</w:t>
      </w:r>
      <w:r w:rsidR="00DB46FD" w:rsidRPr="009178DB">
        <w:rPr>
          <w:rFonts w:ascii="Arial" w:hAnsi="Arial" w:cs="Arial"/>
          <w:sz w:val="22"/>
          <w:szCs w:val="22"/>
        </w:rPr>
        <w:t xml:space="preserve"> (što je rezultat povećanja subvencije kojom se nadoknađuje razlika između troškova i prihoda poslovanja nastalih obavljanjem komunalne djelatnosti prijevoza putnika u iznosu od 13.514.000 eura i smanjenja subvencije za podmirenje troškova prijevoza žičarom Sljeme u iznosu od 1.000.000 eura). </w:t>
      </w:r>
      <w:r w:rsidRPr="009178DB">
        <w:rPr>
          <w:rFonts w:ascii="Arial" w:hAnsi="Arial" w:cs="Arial"/>
          <w:sz w:val="22"/>
          <w:szCs w:val="22"/>
        </w:rPr>
        <w:t>Također, povećavaju se sredstva u iznosu od 725.000 eura za besplatni prijevoz građana Žičarom Sljeme.</w:t>
      </w:r>
      <w:r w:rsidR="00471062" w:rsidRPr="009178DB">
        <w:rPr>
          <w:rFonts w:ascii="Arial" w:hAnsi="Arial" w:cs="Arial"/>
          <w:sz w:val="22"/>
          <w:szCs w:val="22"/>
        </w:rPr>
        <w:t xml:space="preserve"> </w:t>
      </w:r>
      <w:r w:rsidR="005267EA" w:rsidRPr="009178DB">
        <w:rPr>
          <w:rFonts w:ascii="Arial" w:hAnsi="Arial" w:cs="Arial"/>
          <w:sz w:val="22"/>
          <w:szCs w:val="22"/>
        </w:rPr>
        <w:t>Smanjenje</w:t>
      </w:r>
      <w:r w:rsidR="00862713" w:rsidRPr="009178DB">
        <w:rPr>
          <w:rFonts w:ascii="Arial" w:hAnsi="Arial" w:cs="Arial"/>
          <w:sz w:val="22"/>
          <w:szCs w:val="22"/>
        </w:rPr>
        <w:t xml:space="preserve"> planiranih</w:t>
      </w:r>
      <w:r w:rsidR="005267EA" w:rsidRPr="009178DB">
        <w:rPr>
          <w:rFonts w:ascii="Arial" w:hAnsi="Arial" w:cs="Arial"/>
          <w:sz w:val="22"/>
          <w:szCs w:val="22"/>
        </w:rPr>
        <w:t xml:space="preserve"> sredstava za kapitalne pomoći u iznosu 13.089.500 eura rezultat je smanjenja sredstava zbog dinamike očekivane </w:t>
      </w:r>
      <w:r w:rsidR="005267EA" w:rsidRPr="00CD0D09">
        <w:rPr>
          <w:rFonts w:ascii="Arial" w:hAnsi="Arial" w:cs="Arial"/>
          <w:sz w:val="22"/>
          <w:szCs w:val="22"/>
        </w:rPr>
        <w:t xml:space="preserve">rekonstrukcije tramvaja tip 2200 </w:t>
      </w:r>
      <w:r w:rsidR="00862713" w:rsidRPr="00CD0D09">
        <w:rPr>
          <w:rFonts w:ascii="Arial" w:hAnsi="Arial" w:cs="Arial"/>
          <w:sz w:val="22"/>
          <w:szCs w:val="22"/>
        </w:rPr>
        <w:t>u iznosu</w:t>
      </w:r>
      <w:r w:rsidR="005267EA" w:rsidRPr="00CD0D09">
        <w:rPr>
          <w:rFonts w:ascii="Arial" w:hAnsi="Arial" w:cs="Arial"/>
          <w:sz w:val="22"/>
          <w:szCs w:val="22"/>
        </w:rPr>
        <w:t xml:space="preserve"> 4.000.000 eura</w:t>
      </w:r>
      <w:r w:rsidR="00862713" w:rsidRPr="00CD0D09">
        <w:rPr>
          <w:rFonts w:ascii="Arial" w:hAnsi="Arial" w:cs="Arial"/>
          <w:sz w:val="22"/>
          <w:szCs w:val="22"/>
        </w:rPr>
        <w:t xml:space="preserve"> te smanjenja sredstava za nabavu novih tramvaja u iznosu 14.000.000 eura zbog očekivane dinamike provedbe postupka nabave</w:t>
      </w:r>
      <w:r w:rsidR="00DB46FD" w:rsidRPr="00CD0D09">
        <w:rPr>
          <w:rFonts w:ascii="Arial" w:hAnsi="Arial" w:cs="Arial"/>
          <w:sz w:val="22"/>
          <w:szCs w:val="22"/>
        </w:rPr>
        <w:t>,</w:t>
      </w:r>
      <w:r w:rsidR="00862713" w:rsidRPr="00CD0D09">
        <w:rPr>
          <w:rFonts w:ascii="Arial" w:hAnsi="Arial" w:cs="Arial"/>
          <w:sz w:val="22"/>
          <w:szCs w:val="22"/>
        </w:rPr>
        <w:t xml:space="preserve"> </w:t>
      </w:r>
      <w:r w:rsidR="00E45072" w:rsidRPr="00CD0D09">
        <w:rPr>
          <w:rFonts w:ascii="Arial" w:hAnsi="Arial" w:cs="Arial"/>
          <w:sz w:val="22"/>
          <w:szCs w:val="22"/>
        </w:rPr>
        <w:t>odnosno</w:t>
      </w:r>
      <w:r w:rsidR="00862713" w:rsidRPr="00CD0D09">
        <w:rPr>
          <w:rFonts w:ascii="Arial" w:hAnsi="Arial" w:cs="Arial"/>
          <w:sz w:val="22"/>
          <w:szCs w:val="22"/>
        </w:rPr>
        <w:t xml:space="preserve"> preraspodjele sredstava </w:t>
      </w:r>
      <w:r w:rsidRPr="00CD0D09">
        <w:rPr>
          <w:rFonts w:ascii="Arial" w:hAnsi="Arial" w:cs="Arial"/>
          <w:sz w:val="22"/>
          <w:szCs w:val="22"/>
        </w:rPr>
        <w:t>u iznosu od 18.000.000 na novo otvorenu stavku Izdaci za dane zajmove i jamčevne pologe</w:t>
      </w:r>
      <w:r w:rsidR="00862713" w:rsidRPr="00CD0D09">
        <w:rPr>
          <w:rFonts w:ascii="Arial" w:hAnsi="Arial" w:cs="Arial"/>
          <w:sz w:val="22"/>
          <w:szCs w:val="22"/>
        </w:rPr>
        <w:t xml:space="preserve">. Naime, </w:t>
      </w:r>
      <w:r w:rsidRPr="00CD0D09">
        <w:rPr>
          <w:rFonts w:ascii="Arial" w:hAnsi="Arial" w:cs="Arial"/>
          <w:sz w:val="22"/>
          <w:szCs w:val="22"/>
        </w:rPr>
        <w:t>ZET-u</w:t>
      </w:r>
      <w:r w:rsidR="00862713" w:rsidRPr="00CD0D09">
        <w:rPr>
          <w:rFonts w:ascii="Arial" w:hAnsi="Arial" w:cs="Arial"/>
          <w:sz w:val="22"/>
          <w:szCs w:val="22"/>
        </w:rPr>
        <w:t xml:space="preserve"> bi se</w:t>
      </w:r>
      <w:r w:rsidRPr="00CD0D09">
        <w:rPr>
          <w:rFonts w:ascii="Arial" w:hAnsi="Arial" w:cs="Arial"/>
          <w:sz w:val="22"/>
          <w:szCs w:val="22"/>
        </w:rPr>
        <w:t xml:space="preserve"> iz proračuna isplatila sredstva potrebna za predujam za nabavu prve tranše niskopodnih tramvaja</w:t>
      </w:r>
      <w:r w:rsidR="00DB46FD" w:rsidRPr="00CD0D09">
        <w:rPr>
          <w:rFonts w:ascii="Arial" w:hAnsi="Arial" w:cs="Arial"/>
          <w:sz w:val="22"/>
          <w:szCs w:val="22"/>
        </w:rPr>
        <w:t xml:space="preserve"> </w:t>
      </w:r>
      <w:r w:rsidR="00CD0D09" w:rsidRPr="00CD0D09">
        <w:rPr>
          <w:rFonts w:ascii="Arial" w:hAnsi="Arial" w:cs="Arial"/>
          <w:sz w:val="22"/>
          <w:szCs w:val="22"/>
        </w:rPr>
        <w:t>i pre</w:t>
      </w:r>
      <w:r w:rsidRPr="00CD0D09">
        <w:rPr>
          <w:rFonts w:ascii="Arial" w:hAnsi="Arial" w:cs="Arial"/>
          <w:sz w:val="22"/>
          <w:szCs w:val="22"/>
        </w:rPr>
        <w:t xml:space="preserve">mošćivanje jaza između isplate sredstva </w:t>
      </w:r>
      <w:r w:rsidR="00862713" w:rsidRPr="00CD0D09">
        <w:rPr>
          <w:rFonts w:ascii="Arial" w:hAnsi="Arial" w:cs="Arial"/>
          <w:sz w:val="22"/>
          <w:szCs w:val="22"/>
        </w:rPr>
        <w:t>iz M</w:t>
      </w:r>
      <w:r w:rsidRPr="00CD0D09">
        <w:rPr>
          <w:rFonts w:ascii="Arial" w:hAnsi="Arial" w:cs="Arial"/>
          <w:sz w:val="22"/>
          <w:szCs w:val="22"/>
        </w:rPr>
        <w:t>ehaniz</w:t>
      </w:r>
      <w:r w:rsidR="00862713" w:rsidRPr="00CD0D09">
        <w:rPr>
          <w:rFonts w:ascii="Arial" w:hAnsi="Arial" w:cs="Arial"/>
          <w:sz w:val="22"/>
          <w:szCs w:val="22"/>
        </w:rPr>
        <w:t>ma za oporavak i otpornost</w:t>
      </w:r>
      <w:r w:rsidRPr="00CD0D09">
        <w:rPr>
          <w:rFonts w:ascii="Arial" w:hAnsi="Arial" w:cs="Arial"/>
          <w:sz w:val="22"/>
          <w:szCs w:val="22"/>
        </w:rPr>
        <w:t xml:space="preserve"> i dospijeća računa za svaki pojedini tramvaj u skladu s rokovima iz Ugovora o nabavi tramvajskih vozila za ZET d.o.o., a </w:t>
      </w:r>
      <w:r w:rsidRPr="009178DB">
        <w:rPr>
          <w:rFonts w:ascii="Arial" w:hAnsi="Arial" w:cs="Arial"/>
          <w:sz w:val="22"/>
          <w:szCs w:val="22"/>
        </w:rPr>
        <w:t xml:space="preserve">za što </w:t>
      </w:r>
      <w:r w:rsidR="00E45072" w:rsidRPr="009178DB">
        <w:rPr>
          <w:rFonts w:ascii="Arial" w:hAnsi="Arial" w:cs="Arial"/>
          <w:sz w:val="22"/>
          <w:szCs w:val="22"/>
        </w:rPr>
        <w:t>će</w:t>
      </w:r>
      <w:r w:rsidRPr="009178DB">
        <w:rPr>
          <w:rFonts w:ascii="Arial" w:hAnsi="Arial" w:cs="Arial"/>
          <w:sz w:val="22"/>
          <w:szCs w:val="22"/>
        </w:rPr>
        <w:t xml:space="preserve"> se </w:t>
      </w:r>
      <w:r w:rsidR="00E45072" w:rsidRPr="009178DB">
        <w:rPr>
          <w:rFonts w:ascii="Arial" w:hAnsi="Arial" w:cs="Arial"/>
          <w:sz w:val="22"/>
          <w:szCs w:val="22"/>
        </w:rPr>
        <w:t>sklopiti</w:t>
      </w:r>
      <w:r w:rsidRPr="009178DB">
        <w:rPr>
          <w:rFonts w:ascii="Arial" w:hAnsi="Arial" w:cs="Arial"/>
          <w:sz w:val="22"/>
          <w:szCs w:val="22"/>
        </w:rPr>
        <w:t xml:space="preserve"> Ugovor između Grada i ZET-a. </w:t>
      </w:r>
      <w:r w:rsidRPr="00CD0D09">
        <w:rPr>
          <w:rFonts w:ascii="Arial" w:hAnsi="Arial" w:cs="Arial"/>
          <w:sz w:val="22"/>
          <w:szCs w:val="22"/>
        </w:rPr>
        <w:t xml:space="preserve">Nakon uplate bespovratnih sredstava od nadležnog ministarstva, ZET bi izvršio povrat sredstava u gradski proračun. Pored </w:t>
      </w:r>
      <w:r w:rsidR="00E45072" w:rsidRPr="00CD0D09">
        <w:rPr>
          <w:rFonts w:ascii="Arial" w:hAnsi="Arial" w:cs="Arial"/>
          <w:sz w:val="22"/>
          <w:szCs w:val="22"/>
        </w:rPr>
        <w:t>navedenog</w:t>
      </w:r>
      <w:r w:rsidR="00862713" w:rsidRPr="00CD0D09">
        <w:rPr>
          <w:rFonts w:ascii="Arial" w:hAnsi="Arial" w:cs="Arial"/>
          <w:sz w:val="22"/>
          <w:szCs w:val="22"/>
        </w:rPr>
        <w:t>,</w:t>
      </w:r>
      <w:r w:rsidRPr="00CD0D09">
        <w:rPr>
          <w:rFonts w:ascii="Arial" w:hAnsi="Arial" w:cs="Arial"/>
          <w:sz w:val="22"/>
          <w:szCs w:val="22"/>
        </w:rPr>
        <w:t xml:space="preserve"> </w:t>
      </w:r>
      <w:r w:rsidR="00862713" w:rsidRPr="00CD0D09">
        <w:rPr>
          <w:rFonts w:ascii="Arial" w:hAnsi="Arial" w:cs="Arial"/>
          <w:sz w:val="22"/>
          <w:szCs w:val="22"/>
        </w:rPr>
        <w:t xml:space="preserve">rashodi za kapitalne pomoći </w:t>
      </w:r>
      <w:r w:rsidR="00E45072" w:rsidRPr="00CD0D09">
        <w:rPr>
          <w:rFonts w:ascii="Arial" w:hAnsi="Arial" w:cs="Arial"/>
          <w:sz w:val="22"/>
          <w:szCs w:val="22"/>
        </w:rPr>
        <w:t xml:space="preserve">planiraju se </w:t>
      </w:r>
      <w:r w:rsidRPr="00CD0D09">
        <w:rPr>
          <w:rFonts w:ascii="Arial" w:hAnsi="Arial" w:cs="Arial"/>
          <w:sz w:val="22"/>
          <w:szCs w:val="22"/>
        </w:rPr>
        <w:t xml:space="preserve">za nabavu i ugradnju autobusnih praonica (200.000 eura), </w:t>
      </w:r>
      <w:r w:rsidR="00DB46FD" w:rsidRPr="00CD0D09">
        <w:rPr>
          <w:rFonts w:ascii="Arial" w:hAnsi="Arial" w:cs="Arial"/>
          <w:sz w:val="22"/>
          <w:szCs w:val="22"/>
        </w:rPr>
        <w:t xml:space="preserve">nabavu </w:t>
      </w:r>
      <w:r w:rsidR="00E45072" w:rsidRPr="00CD0D09">
        <w:rPr>
          <w:rFonts w:ascii="Arial" w:hAnsi="Arial" w:cs="Arial"/>
          <w:sz w:val="22"/>
          <w:szCs w:val="22"/>
        </w:rPr>
        <w:t>deset</w:t>
      </w:r>
      <w:r w:rsidRPr="00CD0D09">
        <w:rPr>
          <w:rFonts w:ascii="Arial" w:hAnsi="Arial" w:cs="Arial"/>
          <w:sz w:val="22"/>
          <w:szCs w:val="22"/>
        </w:rPr>
        <w:t xml:space="preserve"> novih autobusa (2.422.500 eura) te radni</w:t>
      </w:r>
      <w:r w:rsidR="00E45072" w:rsidRPr="00CD0D09">
        <w:rPr>
          <w:rFonts w:ascii="Arial" w:hAnsi="Arial" w:cs="Arial"/>
          <w:sz w:val="22"/>
          <w:szCs w:val="22"/>
        </w:rPr>
        <w:t>h strojeva (2.</w:t>
      </w:r>
      <w:r w:rsidR="00E45072">
        <w:rPr>
          <w:rFonts w:ascii="Arial" w:hAnsi="Arial" w:cs="Arial"/>
          <w:sz w:val="22"/>
          <w:szCs w:val="22"/>
        </w:rPr>
        <w:t>288.000 eura), a </w:t>
      </w:r>
      <w:r w:rsidRPr="009178DB">
        <w:rPr>
          <w:rFonts w:ascii="Arial" w:hAnsi="Arial" w:cs="Arial"/>
          <w:sz w:val="22"/>
          <w:szCs w:val="22"/>
        </w:rPr>
        <w:t xml:space="preserve">za što </w:t>
      </w:r>
      <w:r w:rsidR="005267EA" w:rsidRPr="009178DB">
        <w:rPr>
          <w:rFonts w:ascii="Arial" w:hAnsi="Arial" w:cs="Arial"/>
          <w:sz w:val="22"/>
          <w:szCs w:val="22"/>
        </w:rPr>
        <w:t>će</w:t>
      </w:r>
      <w:r w:rsidRPr="009178DB">
        <w:rPr>
          <w:rFonts w:ascii="Arial" w:hAnsi="Arial" w:cs="Arial"/>
          <w:sz w:val="22"/>
          <w:szCs w:val="22"/>
        </w:rPr>
        <w:t xml:space="preserve"> se sklopili ugovori sa ZET-om d.o.o. </w:t>
      </w:r>
      <w:r>
        <w:rPr>
          <w:rFonts w:ascii="Arial" w:hAnsi="Arial" w:cs="Arial"/>
          <w:sz w:val="22"/>
          <w:szCs w:val="22"/>
        </w:rPr>
        <w:t> </w:t>
      </w:r>
    </w:p>
    <w:p w14:paraId="3877BD16" w14:textId="77777777" w:rsidR="006D6D90" w:rsidRPr="009178DB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649DC517" w14:textId="488058EF" w:rsidR="006D6D90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Pomoći za slučaj prirodnih nepogoda povećav</w:t>
      </w:r>
      <w:r w:rsidR="00094DEB">
        <w:rPr>
          <w:rFonts w:ascii="Arial" w:hAnsi="Arial" w:cs="Arial"/>
          <w:sz w:val="22"/>
          <w:szCs w:val="22"/>
        </w:rPr>
        <w:t>a se za 50.000 eura za troškove</w:t>
      </w:r>
      <w:r>
        <w:rPr>
          <w:rFonts w:ascii="Arial" w:hAnsi="Arial" w:cs="Arial"/>
          <w:sz w:val="22"/>
          <w:szCs w:val="22"/>
        </w:rPr>
        <w:t xml:space="preserve"> upravljanj</w:t>
      </w:r>
      <w:r w:rsidR="00BD2C5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Privremenim skladištem građevinskog materijala Resnik</w:t>
      </w:r>
      <w:r w:rsidR="007E34A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9178DB">
        <w:rPr>
          <w:rFonts w:ascii="Arial" w:hAnsi="Arial" w:cs="Arial"/>
          <w:sz w:val="22"/>
          <w:szCs w:val="22"/>
        </w:rPr>
        <w:t xml:space="preserve">što će se regulirati ugovornim obvezama sa </w:t>
      </w:r>
      <w:r w:rsidR="00BD2C53" w:rsidRPr="009178DB">
        <w:rPr>
          <w:rFonts w:ascii="Arial" w:hAnsi="Arial" w:cs="Arial"/>
          <w:sz w:val="22"/>
          <w:szCs w:val="22"/>
        </w:rPr>
        <w:t xml:space="preserve">Zagrebačkim holdingom d.o.o., </w:t>
      </w:r>
      <w:r w:rsidRPr="009178DB">
        <w:rPr>
          <w:rFonts w:ascii="Arial" w:hAnsi="Arial" w:cs="Arial"/>
          <w:sz w:val="22"/>
          <w:szCs w:val="22"/>
        </w:rPr>
        <w:t>Podružnicom Čistoća</w:t>
      </w:r>
      <w:r>
        <w:rPr>
          <w:rFonts w:ascii="Arial" w:hAnsi="Arial" w:cs="Arial"/>
          <w:sz w:val="22"/>
          <w:szCs w:val="22"/>
        </w:rPr>
        <w:t>.</w:t>
      </w:r>
    </w:p>
    <w:p w14:paraId="02F323B6" w14:textId="77777777" w:rsidR="00BD2C53" w:rsidRDefault="00BD2C53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139EE3DE" w14:textId="2A2EAAAB" w:rsidR="006D6D90" w:rsidRDefault="00094DEB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Sredstva na Aktivnosti P</w:t>
      </w:r>
      <w:r w:rsidR="006D6D90">
        <w:rPr>
          <w:rFonts w:ascii="Arial" w:hAnsi="Arial" w:cs="Arial"/>
          <w:sz w:val="22"/>
          <w:szCs w:val="22"/>
        </w:rPr>
        <w:t xml:space="preserve">oticanje razvoja obrta, malog i srednjeg poduzetništva te Aktivnosti Podizanje konkurentnosti u turizmu se usklađuju s procjenom potrebnih </w:t>
      </w:r>
      <w:r w:rsidR="007E34A9" w:rsidRPr="000669B9">
        <w:rPr>
          <w:rFonts w:ascii="Arial" w:hAnsi="Arial" w:cs="Arial"/>
          <w:sz w:val="22"/>
          <w:szCs w:val="22"/>
        </w:rPr>
        <w:t>sredstava</w:t>
      </w:r>
      <w:r w:rsidR="006D6D90" w:rsidRPr="000669B9">
        <w:rPr>
          <w:rFonts w:ascii="Arial" w:hAnsi="Arial" w:cs="Arial"/>
          <w:sz w:val="22"/>
          <w:szCs w:val="22"/>
        </w:rPr>
        <w:t xml:space="preserve"> za dodjelu potpora za društveno poduzetništvo i za kulturna doga</w:t>
      </w:r>
      <w:r w:rsidR="00706556">
        <w:rPr>
          <w:rFonts w:ascii="Arial" w:hAnsi="Arial" w:cs="Arial"/>
          <w:sz w:val="22"/>
          <w:szCs w:val="22"/>
        </w:rPr>
        <w:t>đanja na području Grada do kraja</w:t>
      </w:r>
      <w:r w:rsidR="006D6D90" w:rsidRPr="000669B9">
        <w:rPr>
          <w:rFonts w:ascii="Arial" w:hAnsi="Arial" w:cs="Arial"/>
          <w:sz w:val="22"/>
          <w:szCs w:val="22"/>
        </w:rPr>
        <w:t xml:space="preserve"> godine. Na Aktivnosti Zagrebački inovaci</w:t>
      </w:r>
      <w:r w:rsidR="00BD2C53" w:rsidRPr="000669B9">
        <w:rPr>
          <w:rFonts w:ascii="Arial" w:hAnsi="Arial" w:cs="Arial"/>
          <w:sz w:val="22"/>
          <w:szCs w:val="22"/>
        </w:rPr>
        <w:t>jski centar d.o.o. se predlaže s</w:t>
      </w:r>
      <w:r w:rsidR="006D6D90" w:rsidRPr="000669B9">
        <w:rPr>
          <w:rFonts w:ascii="Arial" w:hAnsi="Arial" w:cs="Arial"/>
          <w:sz w:val="22"/>
          <w:szCs w:val="22"/>
        </w:rPr>
        <w:t xml:space="preserve">manjenje planiranih sredstava </w:t>
      </w:r>
      <w:r w:rsidR="005C318A" w:rsidRPr="000669B9">
        <w:rPr>
          <w:rFonts w:ascii="Arial" w:hAnsi="Arial" w:cs="Arial"/>
          <w:sz w:val="22"/>
          <w:szCs w:val="22"/>
        </w:rPr>
        <w:t>jer</w:t>
      </w:r>
      <w:r w:rsidR="006D6D90" w:rsidRPr="000669B9">
        <w:rPr>
          <w:rFonts w:ascii="Arial" w:hAnsi="Arial" w:cs="Arial"/>
          <w:sz w:val="22"/>
          <w:szCs w:val="22"/>
        </w:rPr>
        <w:t xml:space="preserve"> se uređenje i opremanje novih poslovnih prostora u prvotno planiranom obujmu neće uspjeti realizirati</w:t>
      </w:r>
      <w:r w:rsidR="005C318A" w:rsidRPr="000669B9">
        <w:rPr>
          <w:rFonts w:ascii="Arial" w:hAnsi="Arial" w:cs="Arial"/>
          <w:sz w:val="22"/>
          <w:szCs w:val="22"/>
        </w:rPr>
        <w:t xml:space="preserve"> do kraja godine</w:t>
      </w:r>
      <w:r w:rsidR="006D6D90" w:rsidRPr="000669B9">
        <w:rPr>
          <w:rFonts w:ascii="Arial" w:hAnsi="Arial" w:cs="Arial"/>
          <w:sz w:val="22"/>
          <w:szCs w:val="22"/>
        </w:rPr>
        <w:t xml:space="preserve">. Na Aktivnosti Tržnice Zagreb predlaže se povećanje </w:t>
      </w:r>
      <w:r w:rsidR="00BD2C53" w:rsidRPr="000669B9">
        <w:rPr>
          <w:rFonts w:ascii="Arial" w:hAnsi="Arial" w:cs="Arial"/>
          <w:sz w:val="22"/>
          <w:szCs w:val="22"/>
        </w:rPr>
        <w:t>planiranih sredstava</w:t>
      </w:r>
      <w:r w:rsidR="006D6D90" w:rsidRPr="000669B9">
        <w:rPr>
          <w:rFonts w:ascii="Arial" w:hAnsi="Arial" w:cs="Arial"/>
          <w:sz w:val="22"/>
          <w:szCs w:val="22"/>
        </w:rPr>
        <w:t xml:space="preserve"> u iznosu od 107.000 eura za sufinanciranje troškova povezanih </w:t>
      </w:r>
      <w:r w:rsidR="006D6D90" w:rsidRPr="00CD0D09">
        <w:rPr>
          <w:rFonts w:ascii="Arial" w:hAnsi="Arial" w:cs="Arial"/>
          <w:sz w:val="22"/>
          <w:szCs w:val="22"/>
        </w:rPr>
        <w:t>s obavljanjem komunalne djelatnosti usluga javnih tržnica na malo</w:t>
      </w:r>
      <w:r w:rsidR="005C318A">
        <w:rPr>
          <w:rFonts w:ascii="Arial" w:hAnsi="Arial" w:cs="Arial"/>
          <w:sz w:val="22"/>
          <w:szCs w:val="22"/>
        </w:rPr>
        <w:t>,</w:t>
      </w:r>
      <w:r w:rsidR="006D6D90" w:rsidRPr="00CD0D09">
        <w:rPr>
          <w:rFonts w:ascii="Arial" w:hAnsi="Arial" w:cs="Arial"/>
          <w:sz w:val="22"/>
          <w:szCs w:val="22"/>
        </w:rPr>
        <w:t xml:space="preserve"> </w:t>
      </w:r>
      <w:r w:rsidR="006D6D90" w:rsidRPr="009178DB">
        <w:rPr>
          <w:rFonts w:ascii="Arial" w:hAnsi="Arial" w:cs="Arial"/>
          <w:sz w:val="22"/>
          <w:szCs w:val="22"/>
        </w:rPr>
        <w:t>za što će se sklopiti aneks Ugovoru</w:t>
      </w:r>
      <w:r w:rsidR="006D6D90">
        <w:rPr>
          <w:rFonts w:ascii="Arial" w:hAnsi="Arial" w:cs="Arial"/>
          <w:sz w:val="22"/>
          <w:szCs w:val="22"/>
        </w:rPr>
        <w:t>, uz istodobno smanjenje sredstva kapitalnih pomoći u iznosu od 160.000 eura za nabavu digestora za tržnice budući se nabava neće uspjeti realizirati do kraja godine.</w:t>
      </w:r>
    </w:p>
    <w:p w14:paraId="51986D53" w14:textId="77777777" w:rsidR="006D6D90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5FA6F366" w14:textId="56AF0C6F" w:rsidR="006D6D90" w:rsidRPr="000669B9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sklopu Aktivnosti Vladimir Nazor mijenja se namjena investicija, odnosno pored investicija u Gradu mladih, Hostelu </w:t>
      </w:r>
      <w:proofErr w:type="spellStart"/>
      <w:r>
        <w:rPr>
          <w:rFonts w:ascii="Arial" w:hAnsi="Arial" w:cs="Arial"/>
          <w:sz w:val="22"/>
          <w:szCs w:val="22"/>
        </w:rPr>
        <w:t>Stoimena</w:t>
      </w:r>
      <w:proofErr w:type="spellEnd"/>
      <w:r>
        <w:rPr>
          <w:rFonts w:ascii="Arial" w:hAnsi="Arial" w:cs="Arial"/>
          <w:sz w:val="22"/>
          <w:szCs w:val="22"/>
        </w:rPr>
        <w:t xml:space="preserve"> Crikvenica i Hostelu Arena investirat </w:t>
      </w:r>
      <w:r w:rsidR="005C318A">
        <w:rPr>
          <w:rFonts w:ascii="Arial" w:hAnsi="Arial" w:cs="Arial"/>
          <w:sz w:val="22"/>
          <w:szCs w:val="22"/>
        </w:rPr>
        <w:t>će se u projektiranje i ugradnju</w:t>
      </w:r>
      <w:r>
        <w:rPr>
          <w:rFonts w:ascii="Arial" w:hAnsi="Arial" w:cs="Arial"/>
          <w:sz w:val="22"/>
          <w:szCs w:val="22"/>
        </w:rPr>
        <w:t xml:space="preserve"> vatrodojavnog i video nadzornog sustava u Hotelu Tomislavov dom, Sljeme </w:t>
      </w:r>
      <w:r w:rsidRPr="009178DB">
        <w:rPr>
          <w:rFonts w:ascii="Arial" w:hAnsi="Arial" w:cs="Arial"/>
          <w:sz w:val="22"/>
          <w:szCs w:val="22"/>
        </w:rPr>
        <w:t>za što će se sklopiti aneks Ugovoru.</w:t>
      </w:r>
      <w:r>
        <w:rPr>
          <w:rFonts w:ascii="Arial" w:hAnsi="Arial" w:cs="Arial"/>
          <w:sz w:val="22"/>
          <w:szCs w:val="22"/>
        </w:rPr>
        <w:t xml:space="preserve"> Na Aktivnosti Morski lav </w:t>
      </w:r>
      <w:r w:rsidR="005C318A" w:rsidRPr="000669B9">
        <w:rPr>
          <w:rFonts w:ascii="Arial" w:hAnsi="Arial" w:cs="Arial"/>
          <w:sz w:val="22"/>
          <w:szCs w:val="22"/>
        </w:rPr>
        <w:t>ukupno se predlaže povećati planirana</w:t>
      </w:r>
      <w:r w:rsidRPr="000669B9">
        <w:rPr>
          <w:rFonts w:ascii="Arial" w:hAnsi="Arial" w:cs="Arial"/>
          <w:sz w:val="22"/>
          <w:szCs w:val="22"/>
        </w:rPr>
        <w:t xml:space="preserve"> sredstva u iznosu od 181.000 eura </w:t>
      </w:r>
      <w:r w:rsidR="005C318A" w:rsidRPr="000669B9">
        <w:rPr>
          <w:rFonts w:ascii="Arial" w:hAnsi="Arial" w:cs="Arial"/>
          <w:sz w:val="22"/>
          <w:szCs w:val="22"/>
        </w:rPr>
        <w:t xml:space="preserve">i to </w:t>
      </w:r>
      <w:r w:rsidRPr="000669B9">
        <w:rPr>
          <w:rFonts w:ascii="Arial" w:hAnsi="Arial" w:cs="Arial"/>
          <w:sz w:val="22"/>
          <w:szCs w:val="22"/>
        </w:rPr>
        <w:t xml:space="preserve">za </w:t>
      </w:r>
      <w:r w:rsidR="003F26ED" w:rsidRPr="000669B9">
        <w:rPr>
          <w:rFonts w:ascii="Arial" w:hAnsi="Arial" w:cs="Arial"/>
          <w:sz w:val="22"/>
          <w:szCs w:val="22"/>
        </w:rPr>
        <w:t>sufinanciranje operativnih troškova poslovanja u iznosu od 151.000 eura</w:t>
      </w:r>
      <w:r w:rsidRPr="000669B9">
        <w:rPr>
          <w:rFonts w:ascii="Arial" w:hAnsi="Arial" w:cs="Arial"/>
          <w:sz w:val="22"/>
          <w:szCs w:val="22"/>
        </w:rPr>
        <w:t xml:space="preserve"> za novo proglašenu komunalnu djelatnost koju </w:t>
      </w:r>
      <w:r w:rsidR="005C318A" w:rsidRPr="000669B9">
        <w:rPr>
          <w:rFonts w:ascii="Arial" w:hAnsi="Arial" w:cs="Arial"/>
          <w:sz w:val="22"/>
          <w:szCs w:val="22"/>
        </w:rPr>
        <w:t>na temelju</w:t>
      </w:r>
      <w:r w:rsidRPr="000669B9">
        <w:rPr>
          <w:rFonts w:ascii="Arial" w:hAnsi="Arial" w:cs="Arial"/>
          <w:sz w:val="22"/>
          <w:szCs w:val="22"/>
        </w:rPr>
        <w:t xml:space="preserve"> Odluke o povjeravanju obavljanja komunalne djelatnosti usluge krem</w:t>
      </w:r>
      <w:r w:rsidR="00BD2C53" w:rsidRPr="000669B9">
        <w:rPr>
          <w:rFonts w:ascii="Arial" w:hAnsi="Arial" w:cs="Arial"/>
          <w:sz w:val="22"/>
          <w:szCs w:val="22"/>
        </w:rPr>
        <w:t>iranja i ukopa kućnih ljubimaca</w:t>
      </w:r>
      <w:r w:rsidR="005C318A" w:rsidRPr="000669B9">
        <w:rPr>
          <w:rFonts w:ascii="Arial" w:hAnsi="Arial" w:cs="Arial"/>
          <w:sz w:val="22"/>
          <w:szCs w:val="22"/>
        </w:rPr>
        <w:t xml:space="preserve"> obavlja Morski lav d.o.o.</w:t>
      </w:r>
      <w:r w:rsidR="00BD2C53" w:rsidRPr="000669B9">
        <w:rPr>
          <w:rFonts w:ascii="Arial" w:hAnsi="Arial" w:cs="Arial"/>
          <w:sz w:val="22"/>
          <w:szCs w:val="22"/>
        </w:rPr>
        <w:t xml:space="preserve">, </w:t>
      </w:r>
      <w:r w:rsidRPr="009178DB">
        <w:rPr>
          <w:rFonts w:ascii="Arial" w:hAnsi="Arial" w:cs="Arial"/>
          <w:sz w:val="22"/>
          <w:szCs w:val="22"/>
        </w:rPr>
        <w:t>za što će se sklopiti Ugovor s društvom</w:t>
      </w:r>
      <w:r w:rsidR="003F26ED" w:rsidRPr="000669B9">
        <w:rPr>
          <w:rFonts w:ascii="Arial" w:hAnsi="Arial" w:cs="Arial"/>
          <w:sz w:val="22"/>
          <w:szCs w:val="22"/>
        </w:rPr>
        <w:t xml:space="preserve"> te</w:t>
      </w:r>
      <w:r w:rsidRPr="000669B9">
        <w:rPr>
          <w:rFonts w:ascii="Arial" w:hAnsi="Arial" w:cs="Arial"/>
          <w:sz w:val="22"/>
          <w:szCs w:val="22"/>
        </w:rPr>
        <w:t xml:space="preserve"> </w:t>
      </w:r>
      <w:r w:rsidR="003F26ED" w:rsidRPr="000669B9">
        <w:rPr>
          <w:rFonts w:ascii="Arial" w:hAnsi="Arial" w:cs="Arial"/>
          <w:sz w:val="22"/>
          <w:szCs w:val="22"/>
        </w:rPr>
        <w:t>z</w:t>
      </w:r>
      <w:r w:rsidRPr="000669B9">
        <w:rPr>
          <w:rFonts w:ascii="Arial" w:hAnsi="Arial" w:cs="Arial"/>
          <w:sz w:val="22"/>
          <w:szCs w:val="22"/>
        </w:rPr>
        <w:t xml:space="preserve">a nabavu </w:t>
      </w:r>
      <w:r w:rsidR="008A7D30" w:rsidRPr="000669B9">
        <w:rPr>
          <w:rFonts w:ascii="Arial" w:hAnsi="Arial" w:cs="Arial"/>
          <w:sz w:val="22"/>
          <w:szCs w:val="22"/>
        </w:rPr>
        <w:t xml:space="preserve">specijaliziranih </w:t>
      </w:r>
      <w:r w:rsidRPr="000669B9">
        <w:rPr>
          <w:rFonts w:ascii="Arial" w:hAnsi="Arial" w:cs="Arial"/>
          <w:sz w:val="22"/>
          <w:szCs w:val="22"/>
        </w:rPr>
        <w:t>vozila sukladno zakonskim odredbama u iznosu od 30.000 eura</w:t>
      </w:r>
      <w:r w:rsidR="005C318A" w:rsidRPr="000669B9">
        <w:rPr>
          <w:rFonts w:ascii="Arial" w:hAnsi="Arial" w:cs="Arial"/>
          <w:sz w:val="22"/>
          <w:szCs w:val="22"/>
        </w:rPr>
        <w:t>,</w:t>
      </w:r>
      <w:r w:rsidRPr="000669B9">
        <w:rPr>
          <w:rFonts w:ascii="Arial" w:hAnsi="Arial" w:cs="Arial"/>
          <w:sz w:val="22"/>
          <w:szCs w:val="22"/>
        </w:rPr>
        <w:t xml:space="preserve"> </w:t>
      </w:r>
      <w:r w:rsidRPr="009178DB">
        <w:rPr>
          <w:rFonts w:ascii="Arial" w:hAnsi="Arial" w:cs="Arial"/>
          <w:sz w:val="22"/>
          <w:szCs w:val="22"/>
        </w:rPr>
        <w:t>za što će se sklopiti aneks Ugovoru.</w:t>
      </w:r>
    </w:p>
    <w:p w14:paraId="22D47FA0" w14:textId="77777777" w:rsidR="006D6D90" w:rsidRPr="000669B9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4D30E25C" w14:textId="14D08EC9" w:rsidR="006D6D90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stavkama unutar Aktivnosti Urbana poljoprivreda povećavaju se sredstva za uređenje i opremanje nove lokacije gradskog vrta Savska Opatovina, izradu i postavljanje sjenila te održavanje opreme na gradskim vrtovima</w:t>
      </w:r>
      <w:r w:rsidR="005C318A">
        <w:rPr>
          <w:rFonts w:ascii="Arial" w:hAnsi="Arial" w:cs="Arial"/>
          <w:sz w:val="22"/>
          <w:szCs w:val="22"/>
        </w:rPr>
        <w:t xml:space="preserve">, </w:t>
      </w:r>
      <w:r w:rsidRPr="009178DB">
        <w:rPr>
          <w:rFonts w:ascii="Arial" w:hAnsi="Arial" w:cs="Arial"/>
          <w:sz w:val="22"/>
          <w:szCs w:val="22"/>
        </w:rPr>
        <w:t xml:space="preserve">za što će se sklopiti  aneks Ugovoru sa </w:t>
      </w:r>
      <w:r w:rsidR="008A7D30" w:rsidRPr="009178DB">
        <w:rPr>
          <w:rFonts w:ascii="Arial" w:hAnsi="Arial" w:cs="Arial"/>
          <w:sz w:val="22"/>
          <w:szCs w:val="22"/>
        </w:rPr>
        <w:t>Zagrebačkim holdingom d.o.o.</w:t>
      </w:r>
      <w:r w:rsidRPr="009178DB">
        <w:rPr>
          <w:rFonts w:ascii="Arial" w:hAnsi="Arial" w:cs="Arial"/>
          <w:sz w:val="22"/>
          <w:szCs w:val="22"/>
        </w:rPr>
        <w:t>, Podružnicom Zrinjevac.</w:t>
      </w:r>
    </w:p>
    <w:p w14:paraId="160B31D9" w14:textId="77777777" w:rsidR="005C318A" w:rsidRDefault="005C318A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6768B6F7" w14:textId="0A1E144A" w:rsidR="006D6D90" w:rsidRPr="00F36673" w:rsidRDefault="005C318A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F36673">
        <w:rPr>
          <w:rFonts w:ascii="Arial" w:hAnsi="Arial" w:cs="Arial"/>
          <w:sz w:val="22"/>
          <w:szCs w:val="22"/>
        </w:rPr>
        <w:t xml:space="preserve">Planirana sredstva za </w:t>
      </w:r>
      <w:r w:rsidR="006D6D90" w:rsidRPr="00F36673">
        <w:rPr>
          <w:rFonts w:ascii="Arial" w:hAnsi="Arial" w:cs="Arial"/>
          <w:sz w:val="22"/>
          <w:szCs w:val="22"/>
        </w:rPr>
        <w:t xml:space="preserve">Program Suradnja Grada Zagreba na međugradskoj i međunarodnoj razini </w:t>
      </w:r>
      <w:r w:rsidRPr="00F36673">
        <w:rPr>
          <w:rFonts w:ascii="Arial" w:hAnsi="Arial" w:cs="Arial"/>
          <w:sz w:val="22"/>
          <w:szCs w:val="22"/>
        </w:rPr>
        <w:t>predlažu se povećati</w:t>
      </w:r>
      <w:r w:rsidR="006D6D90" w:rsidRPr="00F36673">
        <w:rPr>
          <w:rFonts w:ascii="Arial" w:hAnsi="Arial" w:cs="Arial"/>
          <w:sz w:val="22"/>
          <w:szCs w:val="22"/>
        </w:rPr>
        <w:t xml:space="preserve"> u iznosu od 128.400 eura. Najznačajnije povećanje u iznosu od 102.000 eura odnosi se na sredstva za uređenje i opremanje urbanog voćnjaka u Novom </w:t>
      </w:r>
      <w:proofErr w:type="spellStart"/>
      <w:r w:rsidR="006D6D90" w:rsidRPr="00F36673">
        <w:rPr>
          <w:rFonts w:ascii="Arial" w:hAnsi="Arial" w:cs="Arial"/>
          <w:sz w:val="22"/>
          <w:szCs w:val="22"/>
        </w:rPr>
        <w:t>Brestju</w:t>
      </w:r>
      <w:proofErr w:type="spellEnd"/>
      <w:r w:rsidR="006D6D90" w:rsidRPr="00F36673">
        <w:rPr>
          <w:rFonts w:ascii="Arial" w:hAnsi="Arial" w:cs="Arial"/>
          <w:sz w:val="22"/>
          <w:szCs w:val="22"/>
        </w:rPr>
        <w:t xml:space="preserve"> unutar Tekućeg projekta CoFarm4Cities</w:t>
      </w:r>
      <w:r w:rsidRPr="00F36673">
        <w:rPr>
          <w:rFonts w:ascii="Arial" w:hAnsi="Arial" w:cs="Arial"/>
          <w:sz w:val="22"/>
          <w:szCs w:val="22"/>
        </w:rPr>
        <w:t>,</w:t>
      </w:r>
      <w:r w:rsidR="006D6D90" w:rsidRPr="00F36673">
        <w:rPr>
          <w:rFonts w:ascii="Arial" w:hAnsi="Arial" w:cs="Arial"/>
          <w:sz w:val="22"/>
          <w:szCs w:val="22"/>
        </w:rPr>
        <w:t xml:space="preserve"> </w:t>
      </w:r>
      <w:r w:rsidR="006D6D90" w:rsidRPr="009178DB">
        <w:rPr>
          <w:rFonts w:ascii="Arial" w:hAnsi="Arial" w:cs="Arial"/>
          <w:sz w:val="22"/>
          <w:szCs w:val="22"/>
        </w:rPr>
        <w:t xml:space="preserve">za što će se regulirati ugovorni odnosi sa </w:t>
      </w:r>
      <w:r w:rsidR="00596E5C" w:rsidRPr="009178DB">
        <w:rPr>
          <w:rFonts w:ascii="Arial" w:hAnsi="Arial" w:cs="Arial"/>
          <w:sz w:val="22"/>
          <w:szCs w:val="22"/>
        </w:rPr>
        <w:t>Zagrebačkim holdingom d.o.o.</w:t>
      </w:r>
      <w:r w:rsidR="006D6D90" w:rsidRPr="009178DB">
        <w:rPr>
          <w:rFonts w:ascii="Arial" w:hAnsi="Arial" w:cs="Arial"/>
          <w:sz w:val="22"/>
          <w:szCs w:val="22"/>
        </w:rPr>
        <w:t>, Podružnicom Zrinjevac</w:t>
      </w:r>
      <w:r w:rsidR="006D6D90" w:rsidRPr="00F36673">
        <w:rPr>
          <w:rFonts w:ascii="Arial" w:hAnsi="Arial" w:cs="Arial"/>
          <w:sz w:val="22"/>
          <w:szCs w:val="22"/>
        </w:rPr>
        <w:t xml:space="preserve">. Također, ovim izmjenama i dopunama proračuna planira se novi projekt Fair Future, odobren od strane Europske komisije, </w:t>
      </w:r>
      <w:r w:rsidRPr="00F36673">
        <w:rPr>
          <w:rFonts w:ascii="Arial" w:hAnsi="Arial" w:cs="Arial"/>
          <w:sz w:val="22"/>
          <w:szCs w:val="22"/>
        </w:rPr>
        <w:t>u cilju</w:t>
      </w:r>
      <w:r w:rsidR="006D6D90" w:rsidRPr="00F36673">
        <w:rPr>
          <w:rFonts w:ascii="Arial" w:hAnsi="Arial" w:cs="Arial"/>
          <w:sz w:val="22"/>
          <w:szCs w:val="22"/>
        </w:rPr>
        <w:t xml:space="preserve"> prilagodb</w:t>
      </w:r>
      <w:r w:rsidRPr="00F36673">
        <w:rPr>
          <w:rFonts w:ascii="Arial" w:hAnsi="Arial" w:cs="Arial"/>
          <w:sz w:val="22"/>
          <w:szCs w:val="22"/>
        </w:rPr>
        <w:t>e</w:t>
      </w:r>
      <w:r w:rsidR="006D6D90" w:rsidRPr="00F36673">
        <w:rPr>
          <w:rFonts w:ascii="Arial" w:hAnsi="Arial" w:cs="Arial"/>
          <w:sz w:val="22"/>
          <w:szCs w:val="22"/>
        </w:rPr>
        <w:t xml:space="preserve"> klimatskim promjenama</w:t>
      </w:r>
      <w:r w:rsidRPr="00F36673">
        <w:rPr>
          <w:rFonts w:ascii="Arial" w:hAnsi="Arial" w:cs="Arial"/>
          <w:sz w:val="22"/>
          <w:szCs w:val="22"/>
        </w:rPr>
        <w:t>.</w:t>
      </w:r>
      <w:r w:rsidR="006D6D90" w:rsidRPr="00F36673">
        <w:rPr>
          <w:rFonts w:ascii="Arial" w:hAnsi="Arial" w:cs="Arial"/>
          <w:sz w:val="22"/>
          <w:szCs w:val="22"/>
        </w:rPr>
        <w:t xml:space="preserve"> Vrijednost projekta je 620.000 eura, provedba pro</w:t>
      </w:r>
      <w:r w:rsidRPr="00F36673">
        <w:rPr>
          <w:rFonts w:ascii="Arial" w:hAnsi="Arial" w:cs="Arial"/>
          <w:sz w:val="22"/>
          <w:szCs w:val="22"/>
        </w:rPr>
        <w:t>jekta počinje 1. rujna 2025., a</w:t>
      </w:r>
      <w:r w:rsidR="006D6D90" w:rsidRPr="00F36673">
        <w:rPr>
          <w:rFonts w:ascii="Arial" w:hAnsi="Arial" w:cs="Arial"/>
          <w:sz w:val="22"/>
          <w:szCs w:val="22"/>
        </w:rPr>
        <w:t xml:space="preserve"> trajat će četiri godine. </w:t>
      </w:r>
    </w:p>
    <w:p w14:paraId="37400FE0" w14:textId="77777777" w:rsidR="006D6D90" w:rsidRPr="00F36673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  <w:shd w:val="clear" w:color="auto" w:fill="FFFF00"/>
        </w:rPr>
      </w:pPr>
    </w:p>
    <w:p w14:paraId="2FADDEAA" w14:textId="2F1EE06D" w:rsidR="006D6D90" w:rsidRPr="00F36673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F36673">
        <w:rPr>
          <w:rFonts w:ascii="Arial" w:hAnsi="Arial" w:cs="Arial"/>
          <w:sz w:val="22"/>
          <w:szCs w:val="22"/>
        </w:rPr>
        <w:t xml:space="preserve">Unutar Glave Ustanove u poljoprivredi i šumarstvo predlaže se ukupno povećanje u iznosu od </w:t>
      </w:r>
      <w:r w:rsidR="00596E5C" w:rsidRPr="00F36673">
        <w:rPr>
          <w:rFonts w:ascii="Arial" w:hAnsi="Arial" w:cs="Arial"/>
          <w:sz w:val="22"/>
          <w:szCs w:val="22"/>
        </w:rPr>
        <w:t xml:space="preserve">308.610 eura, od čega iz gradskih </w:t>
      </w:r>
      <w:r w:rsidR="00AB2D10" w:rsidRPr="00F36673">
        <w:rPr>
          <w:rFonts w:ascii="Arial" w:hAnsi="Arial" w:cs="Arial"/>
          <w:sz w:val="22"/>
          <w:szCs w:val="22"/>
        </w:rPr>
        <w:t>izvora</w:t>
      </w:r>
      <w:r w:rsidR="00596E5C" w:rsidRPr="00F36673">
        <w:rPr>
          <w:rFonts w:ascii="Arial" w:hAnsi="Arial" w:cs="Arial"/>
          <w:sz w:val="22"/>
          <w:szCs w:val="22"/>
        </w:rPr>
        <w:t xml:space="preserve"> 208.700 eura</w:t>
      </w:r>
      <w:r w:rsidR="005C318A" w:rsidRPr="00F36673">
        <w:rPr>
          <w:rFonts w:ascii="Arial" w:hAnsi="Arial" w:cs="Arial"/>
          <w:sz w:val="22"/>
          <w:szCs w:val="22"/>
        </w:rPr>
        <w:t>,</w:t>
      </w:r>
      <w:r w:rsidR="00596E5C" w:rsidRPr="00F36673">
        <w:rPr>
          <w:rFonts w:ascii="Arial" w:hAnsi="Arial" w:cs="Arial"/>
          <w:sz w:val="22"/>
          <w:szCs w:val="22"/>
        </w:rPr>
        <w:t xml:space="preserve"> što je rezultat povećanja sredstava za </w:t>
      </w:r>
      <w:r w:rsidRPr="00F36673">
        <w:rPr>
          <w:rFonts w:ascii="Arial" w:hAnsi="Arial" w:cs="Arial"/>
          <w:sz w:val="22"/>
          <w:szCs w:val="22"/>
        </w:rPr>
        <w:t>Redovn</w:t>
      </w:r>
      <w:r w:rsidR="00596E5C" w:rsidRPr="00F36673">
        <w:rPr>
          <w:rFonts w:ascii="Arial" w:hAnsi="Arial" w:cs="Arial"/>
          <w:sz w:val="22"/>
          <w:szCs w:val="22"/>
        </w:rPr>
        <w:t>u</w:t>
      </w:r>
      <w:r w:rsidRPr="00F36673">
        <w:rPr>
          <w:rFonts w:ascii="Arial" w:hAnsi="Arial" w:cs="Arial"/>
          <w:sz w:val="22"/>
          <w:szCs w:val="22"/>
        </w:rPr>
        <w:t xml:space="preserve"> djelatnost Ustanove Zoološki vrt Grada Zagreba u iznosu od 156.000 eura za rashode za zaposlene</w:t>
      </w:r>
      <w:r w:rsidR="00596E5C" w:rsidRPr="00F36673">
        <w:rPr>
          <w:rFonts w:ascii="Arial" w:hAnsi="Arial" w:cs="Arial"/>
          <w:sz w:val="22"/>
          <w:szCs w:val="22"/>
        </w:rPr>
        <w:t xml:space="preserve"> i smanjenja sredstava za </w:t>
      </w:r>
      <w:r w:rsidRPr="00F36673">
        <w:rPr>
          <w:rFonts w:ascii="Arial" w:hAnsi="Arial" w:cs="Arial"/>
          <w:sz w:val="22"/>
          <w:szCs w:val="22"/>
        </w:rPr>
        <w:t>Redovn</w:t>
      </w:r>
      <w:r w:rsidR="00596E5C" w:rsidRPr="00F36673">
        <w:rPr>
          <w:rFonts w:ascii="Arial" w:hAnsi="Arial" w:cs="Arial"/>
          <w:sz w:val="22"/>
          <w:szCs w:val="22"/>
        </w:rPr>
        <w:t>u</w:t>
      </w:r>
      <w:r w:rsidRPr="00F36673">
        <w:rPr>
          <w:rFonts w:ascii="Arial" w:hAnsi="Arial" w:cs="Arial"/>
          <w:sz w:val="22"/>
          <w:szCs w:val="22"/>
        </w:rPr>
        <w:t xml:space="preserve"> djelatnost </w:t>
      </w:r>
      <w:r w:rsidR="00AB2D10" w:rsidRPr="00F36673">
        <w:rPr>
          <w:rFonts w:ascii="Arial" w:hAnsi="Arial" w:cs="Arial"/>
          <w:sz w:val="22"/>
          <w:szCs w:val="22"/>
        </w:rPr>
        <w:t xml:space="preserve">ustanove </w:t>
      </w:r>
      <w:r w:rsidRPr="00F36673">
        <w:rPr>
          <w:rFonts w:ascii="Arial" w:hAnsi="Arial" w:cs="Arial"/>
          <w:sz w:val="22"/>
          <w:szCs w:val="22"/>
        </w:rPr>
        <w:t xml:space="preserve">Priroda Grada Zagreba u iznosu od 187.300 eura. </w:t>
      </w:r>
      <w:r w:rsidR="00596E5C" w:rsidRPr="00F36673">
        <w:rPr>
          <w:rFonts w:ascii="Arial" w:hAnsi="Arial" w:cs="Arial"/>
          <w:sz w:val="22"/>
          <w:szCs w:val="22"/>
        </w:rPr>
        <w:t>Kod ustanove Priroda Grada Zagreba smanjenje</w:t>
      </w:r>
      <w:r w:rsidR="00AB2D10" w:rsidRPr="00F36673">
        <w:rPr>
          <w:rFonts w:ascii="Arial" w:hAnsi="Arial" w:cs="Arial"/>
          <w:sz w:val="22"/>
          <w:szCs w:val="22"/>
        </w:rPr>
        <w:t xml:space="preserve"> </w:t>
      </w:r>
      <w:r w:rsidR="00596E5C" w:rsidRPr="00F36673">
        <w:rPr>
          <w:rFonts w:ascii="Arial" w:hAnsi="Arial" w:cs="Arial"/>
          <w:sz w:val="22"/>
          <w:szCs w:val="22"/>
        </w:rPr>
        <w:t xml:space="preserve">je rezultat povećanja </w:t>
      </w:r>
      <w:r w:rsidRPr="00F36673">
        <w:rPr>
          <w:rFonts w:ascii="Arial" w:hAnsi="Arial" w:cs="Arial"/>
          <w:sz w:val="22"/>
          <w:szCs w:val="22"/>
        </w:rPr>
        <w:t xml:space="preserve">sredstva za rashode za zaposlene u iznosu od 52.000 eura </w:t>
      </w:r>
      <w:r w:rsidR="00596E5C" w:rsidRPr="00F36673">
        <w:rPr>
          <w:rFonts w:ascii="Arial" w:hAnsi="Arial" w:cs="Arial"/>
          <w:sz w:val="22"/>
          <w:szCs w:val="22"/>
        </w:rPr>
        <w:t>i</w:t>
      </w:r>
      <w:r w:rsidRPr="00F36673">
        <w:rPr>
          <w:rFonts w:ascii="Arial" w:hAnsi="Arial" w:cs="Arial"/>
          <w:sz w:val="22"/>
          <w:szCs w:val="22"/>
        </w:rPr>
        <w:t xml:space="preserve"> </w:t>
      </w:r>
      <w:r w:rsidR="00596E5C" w:rsidRPr="00F36673">
        <w:rPr>
          <w:rFonts w:ascii="Arial" w:hAnsi="Arial" w:cs="Arial"/>
          <w:sz w:val="22"/>
          <w:szCs w:val="22"/>
        </w:rPr>
        <w:t>smanjenja</w:t>
      </w:r>
      <w:r w:rsidRPr="00F36673">
        <w:rPr>
          <w:rFonts w:ascii="Arial" w:hAnsi="Arial" w:cs="Arial"/>
          <w:sz w:val="22"/>
          <w:szCs w:val="22"/>
        </w:rPr>
        <w:t xml:space="preserve"> materijalni</w:t>
      </w:r>
      <w:r w:rsidR="00596E5C" w:rsidRPr="00F36673">
        <w:rPr>
          <w:rFonts w:ascii="Arial" w:hAnsi="Arial" w:cs="Arial"/>
          <w:sz w:val="22"/>
          <w:szCs w:val="22"/>
        </w:rPr>
        <w:t>h rashoda</w:t>
      </w:r>
      <w:r w:rsidRPr="00F36673">
        <w:rPr>
          <w:rFonts w:ascii="Arial" w:hAnsi="Arial" w:cs="Arial"/>
          <w:sz w:val="22"/>
          <w:szCs w:val="22"/>
        </w:rPr>
        <w:t xml:space="preserve"> u iznosu od 239.300 eura. Na Projektu </w:t>
      </w:r>
      <w:r w:rsidR="003457C5" w:rsidRPr="00F36673">
        <w:rPr>
          <w:rFonts w:ascii="Arial" w:hAnsi="Arial" w:cs="Arial"/>
          <w:sz w:val="22"/>
          <w:szCs w:val="22"/>
        </w:rPr>
        <w:t>Natura centar Zagreb</w:t>
      </w:r>
      <w:r w:rsidRPr="00F36673">
        <w:rPr>
          <w:rFonts w:ascii="Arial" w:hAnsi="Arial" w:cs="Arial"/>
          <w:sz w:val="22"/>
          <w:szCs w:val="22"/>
        </w:rPr>
        <w:t xml:space="preserve"> osiguravaju se dodatna sredstva u iznosu od 240.000 eura za rekonstrukciju upravne zgrade Ustanove </w:t>
      </w:r>
      <w:r w:rsidR="00037F02" w:rsidRPr="00F36673">
        <w:rPr>
          <w:rFonts w:ascii="Arial" w:hAnsi="Arial" w:cs="Arial"/>
          <w:sz w:val="22"/>
          <w:szCs w:val="22"/>
        </w:rPr>
        <w:t xml:space="preserve">koja se provodi </w:t>
      </w:r>
      <w:r w:rsidRPr="00F36673">
        <w:rPr>
          <w:rFonts w:ascii="Arial" w:hAnsi="Arial" w:cs="Arial"/>
          <w:sz w:val="22"/>
          <w:szCs w:val="22"/>
        </w:rPr>
        <w:t>u sklopu projekta.</w:t>
      </w:r>
    </w:p>
    <w:bookmarkEnd w:id="4"/>
    <w:p w14:paraId="5909C1CD" w14:textId="77777777" w:rsidR="006D6D90" w:rsidRPr="00F36673" w:rsidRDefault="006D6D90" w:rsidP="00DB790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733A9A9" w14:textId="6E756A95" w:rsidR="007F1970" w:rsidRPr="00BB6DEA" w:rsidRDefault="009B4E1B" w:rsidP="009B4E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9F06E8">
        <w:rPr>
          <w:rFonts w:ascii="Arial" w:eastAsia="Arial" w:hAnsi="Arial" w:cs="Arial"/>
          <w:sz w:val="22"/>
          <w:szCs w:val="22"/>
        </w:rPr>
        <w:t xml:space="preserve">U </w:t>
      </w:r>
      <w:r w:rsidRPr="009F06E8">
        <w:rPr>
          <w:rFonts w:ascii="Arial" w:eastAsia="Arial" w:hAnsi="Arial" w:cs="Arial"/>
          <w:b/>
          <w:sz w:val="22"/>
          <w:szCs w:val="22"/>
        </w:rPr>
        <w:t>razdjelu Gradski ured za obrazovanje, sport i mlade</w:t>
      </w:r>
      <w:r w:rsidRPr="009F06E8">
        <w:rPr>
          <w:rFonts w:ascii="Arial" w:eastAsia="Arial" w:hAnsi="Arial" w:cs="Arial"/>
          <w:sz w:val="22"/>
          <w:szCs w:val="22"/>
        </w:rPr>
        <w:t xml:space="preserve"> ukupno planirana sredstva</w:t>
      </w:r>
      <w:r w:rsidR="00FC7C98" w:rsidRPr="009F06E8">
        <w:rPr>
          <w:rFonts w:ascii="Arial" w:eastAsia="Arial" w:hAnsi="Arial" w:cs="Arial"/>
          <w:sz w:val="22"/>
          <w:szCs w:val="22"/>
        </w:rPr>
        <w:t xml:space="preserve"> povećavaju se za</w:t>
      </w:r>
      <w:r w:rsidR="005826A0" w:rsidRPr="009F06E8">
        <w:rPr>
          <w:rFonts w:ascii="Arial" w:eastAsia="Arial" w:hAnsi="Arial" w:cs="Arial"/>
          <w:sz w:val="22"/>
          <w:szCs w:val="22"/>
        </w:rPr>
        <w:t xml:space="preserve"> </w:t>
      </w:r>
      <w:r w:rsidR="009E07DC" w:rsidRPr="009F06E8">
        <w:rPr>
          <w:rFonts w:ascii="Arial" w:eastAsia="Arial" w:hAnsi="Arial" w:cs="Arial"/>
          <w:sz w:val="22"/>
          <w:szCs w:val="22"/>
        </w:rPr>
        <w:t>45.217.720</w:t>
      </w:r>
      <w:r w:rsidR="001E796A" w:rsidRPr="009F06E8">
        <w:rPr>
          <w:rFonts w:ascii="Arial" w:eastAsia="Arial" w:hAnsi="Arial" w:cs="Arial"/>
          <w:sz w:val="22"/>
          <w:szCs w:val="22"/>
        </w:rPr>
        <w:t xml:space="preserve"> </w:t>
      </w:r>
      <w:r w:rsidR="00A14062" w:rsidRPr="009F06E8">
        <w:rPr>
          <w:rFonts w:ascii="Arial" w:eastAsia="Arial" w:hAnsi="Arial" w:cs="Arial"/>
          <w:sz w:val="22"/>
          <w:szCs w:val="22"/>
        </w:rPr>
        <w:t>eura</w:t>
      </w:r>
      <w:r w:rsidR="009A570F" w:rsidRPr="009F06E8">
        <w:rPr>
          <w:rFonts w:ascii="Arial" w:eastAsia="Arial" w:hAnsi="Arial" w:cs="Arial"/>
          <w:sz w:val="22"/>
          <w:szCs w:val="22"/>
        </w:rPr>
        <w:t>, od če</w:t>
      </w:r>
      <w:r w:rsidR="009E07DC" w:rsidRPr="009F06E8">
        <w:rPr>
          <w:rFonts w:ascii="Arial" w:eastAsia="Arial" w:hAnsi="Arial" w:cs="Arial"/>
          <w:sz w:val="22"/>
          <w:szCs w:val="22"/>
        </w:rPr>
        <w:t>ga iz gradskih izvora 36.164</w:t>
      </w:r>
      <w:r w:rsidR="00544EA3">
        <w:rPr>
          <w:rFonts w:ascii="Arial" w:eastAsia="Arial" w:hAnsi="Arial" w:cs="Arial"/>
          <w:sz w:val="22"/>
          <w:szCs w:val="22"/>
        </w:rPr>
        <w:t>.</w:t>
      </w:r>
      <w:r w:rsidR="009E07DC" w:rsidRPr="009F06E8">
        <w:rPr>
          <w:rFonts w:ascii="Arial" w:eastAsia="Arial" w:hAnsi="Arial" w:cs="Arial"/>
          <w:sz w:val="22"/>
          <w:szCs w:val="22"/>
        </w:rPr>
        <w:t>450</w:t>
      </w:r>
      <w:r w:rsidR="009A570F" w:rsidRPr="009F06E8">
        <w:rPr>
          <w:rFonts w:ascii="Arial" w:eastAsia="Arial" w:hAnsi="Arial" w:cs="Arial"/>
          <w:sz w:val="22"/>
          <w:szCs w:val="22"/>
        </w:rPr>
        <w:t xml:space="preserve"> eura</w:t>
      </w:r>
      <w:r w:rsidR="00DF1184" w:rsidRPr="009F06E8">
        <w:rPr>
          <w:rFonts w:ascii="Arial" w:eastAsia="Arial" w:hAnsi="Arial" w:cs="Arial"/>
          <w:sz w:val="22"/>
          <w:szCs w:val="22"/>
        </w:rPr>
        <w:t>.</w:t>
      </w:r>
      <w:r w:rsidR="001E796A" w:rsidRPr="009F06E8">
        <w:rPr>
          <w:rFonts w:ascii="Arial" w:eastAsia="Arial" w:hAnsi="Arial" w:cs="Arial"/>
          <w:sz w:val="22"/>
          <w:szCs w:val="22"/>
        </w:rPr>
        <w:t xml:space="preserve"> </w:t>
      </w:r>
      <w:r w:rsidR="00DA19F3" w:rsidRPr="009F06E8">
        <w:rPr>
          <w:rFonts w:ascii="Arial" w:eastAsia="Arial" w:hAnsi="Arial" w:cs="Arial"/>
          <w:sz w:val="22"/>
          <w:szCs w:val="22"/>
        </w:rPr>
        <w:t xml:space="preserve">Od navedenog iznosa se </w:t>
      </w:r>
      <w:r w:rsidR="006A6A56" w:rsidRPr="009F06E8">
        <w:rPr>
          <w:rFonts w:ascii="Arial" w:eastAsia="Arial" w:hAnsi="Arial" w:cs="Arial"/>
          <w:sz w:val="22"/>
          <w:szCs w:val="22"/>
        </w:rPr>
        <w:t>90,43% ili 25.2</w:t>
      </w:r>
      <w:r w:rsidR="00316CC6" w:rsidRPr="009F06E8">
        <w:rPr>
          <w:rFonts w:ascii="Arial" w:eastAsia="Arial" w:hAnsi="Arial" w:cs="Arial"/>
          <w:sz w:val="22"/>
          <w:szCs w:val="22"/>
        </w:rPr>
        <w:t xml:space="preserve">44.000 eura odnosi na </w:t>
      </w:r>
      <w:r w:rsidR="00DA19F3" w:rsidRPr="009F06E8">
        <w:rPr>
          <w:rFonts w:ascii="Arial" w:eastAsia="Arial" w:hAnsi="Arial" w:cs="Arial"/>
          <w:sz w:val="22"/>
          <w:szCs w:val="22"/>
        </w:rPr>
        <w:t xml:space="preserve">osiguranje dodatnih sredstava za rashode za zaposlene </w:t>
      </w:r>
      <w:r w:rsidR="00316CC6" w:rsidRPr="009F06E8">
        <w:rPr>
          <w:rFonts w:ascii="Arial" w:eastAsia="Arial" w:hAnsi="Arial" w:cs="Arial"/>
          <w:sz w:val="22"/>
          <w:szCs w:val="22"/>
        </w:rPr>
        <w:t>sukladno potpisanim kolektivnim ugovorima (u dječjim vrtićima, program</w:t>
      </w:r>
      <w:r w:rsidR="00DA19F3" w:rsidRPr="009F06E8">
        <w:rPr>
          <w:rFonts w:ascii="Arial" w:eastAsia="Arial" w:hAnsi="Arial" w:cs="Arial"/>
          <w:sz w:val="22"/>
          <w:szCs w:val="22"/>
        </w:rPr>
        <w:t>ima</w:t>
      </w:r>
      <w:r w:rsidR="00316CC6" w:rsidRPr="009F06E8">
        <w:rPr>
          <w:rFonts w:ascii="Arial" w:eastAsia="Arial" w:hAnsi="Arial" w:cs="Arial"/>
          <w:sz w:val="22"/>
          <w:szCs w:val="22"/>
        </w:rPr>
        <w:t xml:space="preserve"> </w:t>
      </w:r>
      <w:r w:rsidR="00DA19F3" w:rsidRPr="009F06E8">
        <w:rPr>
          <w:rFonts w:ascii="Arial" w:eastAsia="Arial" w:hAnsi="Arial" w:cs="Arial"/>
          <w:sz w:val="22"/>
          <w:szCs w:val="22"/>
        </w:rPr>
        <w:t xml:space="preserve">produženi boravak i </w:t>
      </w:r>
      <w:r w:rsidR="00316CC6" w:rsidRPr="009F06E8">
        <w:rPr>
          <w:rFonts w:ascii="Arial" w:eastAsia="Arial" w:hAnsi="Arial" w:cs="Arial"/>
          <w:sz w:val="22"/>
          <w:szCs w:val="22"/>
        </w:rPr>
        <w:t>vikendom u sportske dvorane te u gradskom uredu)</w:t>
      </w:r>
      <w:r w:rsidR="006A6A56" w:rsidRPr="009F06E8">
        <w:rPr>
          <w:rFonts w:ascii="Arial" w:eastAsia="Arial" w:hAnsi="Arial" w:cs="Arial"/>
          <w:sz w:val="22"/>
          <w:szCs w:val="22"/>
        </w:rPr>
        <w:t xml:space="preserve"> te povećanja satnice za pomoćnike u nastavi slijedom prihvaćenog amandmana.</w:t>
      </w:r>
      <w:r w:rsidR="00316CC6" w:rsidRPr="009F06E8">
        <w:rPr>
          <w:rFonts w:ascii="Arial" w:eastAsia="Arial" w:hAnsi="Arial" w:cs="Arial"/>
          <w:sz w:val="22"/>
          <w:szCs w:val="22"/>
        </w:rPr>
        <w:t xml:space="preserve"> </w:t>
      </w:r>
      <w:r w:rsidR="007F1970" w:rsidRPr="009F06E8">
        <w:rPr>
          <w:rFonts w:ascii="Arial" w:eastAsia="Arial" w:hAnsi="Arial" w:cs="Arial"/>
          <w:sz w:val="22"/>
          <w:szCs w:val="22"/>
        </w:rPr>
        <w:t xml:space="preserve">U nastavku se daje obrazloženje </w:t>
      </w:r>
      <w:r w:rsidR="00037F02" w:rsidRPr="009F06E8">
        <w:rPr>
          <w:rFonts w:ascii="Arial" w:eastAsia="Arial" w:hAnsi="Arial" w:cs="Arial"/>
          <w:sz w:val="22"/>
          <w:szCs w:val="22"/>
        </w:rPr>
        <w:t xml:space="preserve">ostalih </w:t>
      </w:r>
      <w:r w:rsidR="007F1970" w:rsidRPr="009F06E8">
        <w:rPr>
          <w:rFonts w:ascii="Arial" w:eastAsia="Arial" w:hAnsi="Arial" w:cs="Arial"/>
          <w:sz w:val="22"/>
          <w:szCs w:val="22"/>
        </w:rPr>
        <w:t>značajni</w:t>
      </w:r>
      <w:r w:rsidR="005826A0" w:rsidRPr="009F06E8">
        <w:rPr>
          <w:rFonts w:ascii="Arial" w:eastAsia="Arial" w:hAnsi="Arial" w:cs="Arial"/>
          <w:sz w:val="22"/>
          <w:szCs w:val="22"/>
        </w:rPr>
        <w:t>ji</w:t>
      </w:r>
      <w:r w:rsidR="007F1970" w:rsidRPr="009F06E8">
        <w:rPr>
          <w:rFonts w:ascii="Arial" w:eastAsia="Arial" w:hAnsi="Arial" w:cs="Arial"/>
          <w:sz w:val="22"/>
          <w:szCs w:val="22"/>
        </w:rPr>
        <w:t xml:space="preserve">h izmjena i dopuna </w:t>
      </w:r>
      <w:r w:rsidR="00037F02" w:rsidRPr="009F06E8">
        <w:rPr>
          <w:rFonts w:ascii="Arial" w:eastAsia="Arial" w:hAnsi="Arial" w:cs="Arial"/>
          <w:sz w:val="22"/>
          <w:szCs w:val="22"/>
        </w:rPr>
        <w:t xml:space="preserve">planiranih sredstava </w:t>
      </w:r>
      <w:r w:rsidR="007F1970" w:rsidRPr="009F06E8">
        <w:rPr>
          <w:rFonts w:ascii="Arial" w:eastAsia="Arial" w:hAnsi="Arial" w:cs="Arial"/>
          <w:sz w:val="22"/>
          <w:szCs w:val="22"/>
        </w:rPr>
        <w:t>ovog ureda</w:t>
      </w:r>
      <w:r w:rsidR="00E25684" w:rsidRPr="009F06E8">
        <w:rPr>
          <w:rFonts w:ascii="Arial" w:eastAsia="Arial" w:hAnsi="Arial" w:cs="Arial"/>
          <w:sz w:val="22"/>
          <w:szCs w:val="22"/>
        </w:rPr>
        <w:t>.</w:t>
      </w:r>
    </w:p>
    <w:p w14:paraId="04007876" w14:textId="77777777" w:rsidR="00DF1184" w:rsidRPr="00F36673" w:rsidRDefault="00DF1184" w:rsidP="00DF11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11A05F6" w14:textId="5C83BA9D" w:rsidR="00E25684" w:rsidRPr="00F36673" w:rsidRDefault="00DF1184" w:rsidP="00DF11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36673">
        <w:rPr>
          <w:rFonts w:ascii="Arial" w:eastAsia="Arial" w:hAnsi="Arial" w:cs="Arial"/>
          <w:sz w:val="22"/>
          <w:szCs w:val="22"/>
        </w:rPr>
        <w:t xml:space="preserve">U okviru Glave Ureda predlaže se povećanje u iznosu od </w:t>
      </w:r>
      <w:r w:rsidR="009A570F" w:rsidRPr="00F36673">
        <w:rPr>
          <w:rFonts w:ascii="Arial" w:eastAsia="Arial" w:hAnsi="Arial" w:cs="Arial"/>
          <w:sz w:val="22"/>
          <w:szCs w:val="22"/>
        </w:rPr>
        <w:t>11.230.240</w:t>
      </w:r>
      <w:r w:rsidRPr="00F36673">
        <w:rPr>
          <w:rFonts w:ascii="Arial" w:eastAsia="Arial" w:hAnsi="Arial" w:cs="Arial"/>
          <w:sz w:val="22"/>
          <w:szCs w:val="22"/>
        </w:rPr>
        <w:t xml:space="preserve"> eura.</w:t>
      </w:r>
    </w:p>
    <w:p w14:paraId="4A154338" w14:textId="484B084A" w:rsidR="009A570F" w:rsidRPr="00F36673" w:rsidRDefault="00DF1184" w:rsidP="00DF11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36673">
        <w:rPr>
          <w:rFonts w:ascii="Arial" w:eastAsia="Arial" w:hAnsi="Arial" w:cs="Arial"/>
          <w:sz w:val="22"/>
          <w:szCs w:val="22"/>
        </w:rPr>
        <w:t xml:space="preserve">Najznačajnije povećanje sredstava iz gradskih izvora u iznosu od </w:t>
      </w:r>
      <w:r w:rsidR="009A570F" w:rsidRPr="00F36673">
        <w:rPr>
          <w:rFonts w:ascii="Arial" w:eastAsia="Arial" w:hAnsi="Arial" w:cs="Arial"/>
          <w:sz w:val="22"/>
          <w:szCs w:val="22"/>
        </w:rPr>
        <w:t>10.417.240</w:t>
      </w:r>
      <w:r w:rsidRPr="00F36673">
        <w:rPr>
          <w:rFonts w:ascii="Arial" w:eastAsia="Arial" w:hAnsi="Arial" w:cs="Arial"/>
          <w:sz w:val="22"/>
          <w:szCs w:val="22"/>
        </w:rPr>
        <w:t xml:space="preserve"> eura odnosi se na </w:t>
      </w:r>
      <w:r w:rsidR="009A570F" w:rsidRPr="00F36673">
        <w:rPr>
          <w:rFonts w:ascii="Arial" w:eastAsia="Arial" w:hAnsi="Arial" w:cs="Arial"/>
          <w:sz w:val="22"/>
          <w:szCs w:val="22"/>
        </w:rPr>
        <w:t xml:space="preserve">Opće programe odgoja i obrazovanja odnosno sufinanciranje </w:t>
      </w:r>
      <w:r w:rsidR="001B1EAB" w:rsidRPr="00F36673">
        <w:rPr>
          <w:rFonts w:ascii="Arial" w:eastAsia="Arial" w:hAnsi="Arial" w:cs="Arial"/>
          <w:sz w:val="22"/>
          <w:szCs w:val="22"/>
        </w:rPr>
        <w:t xml:space="preserve">programa predškolskog odgoja u privatnim i vjerskim vrtićima i obrtima dadilja </w:t>
      </w:r>
      <w:r w:rsidR="008356A8" w:rsidRPr="00F36673">
        <w:rPr>
          <w:rFonts w:ascii="Arial" w:eastAsia="Arial" w:hAnsi="Arial" w:cs="Arial"/>
          <w:sz w:val="22"/>
          <w:szCs w:val="22"/>
        </w:rPr>
        <w:t xml:space="preserve">(3.800.300 eura) </w:t>
      </w:r>
      <w:r w:rsidR="009A570F" w:rsidRPr="00F36673">
        <w:rPr>
          <w:rFonts w:ascii="Arial" w:eastAsia="Arial" w:hAnsi="Arial" w:cs="Arial"/>
          <w:sz w:val="22"/>
          <w:szCs w:val="22"/>
        </w:rPr>
        <w:t>te planiranja sredstava</w:t>
      </w:r>
      <w:r w:rsidR="008356A8" w:rsidRPr="00F36673">
        <w:rPr>
          <w:rFonts w:ascii="Arial" w:eastAsia="Arial" w:hAnsi="Arial" w:cs="Arial"/>
          <w:sz w:val="22"/>
          <w:szCs w:val="22"/>
        </w:rPr>
        <w:t xml:space="preserve"> za fiskalnu održivost dječjih vrtića</w:t>
      </w:r>
      <w:r w:rsidR="009A570F" w:rsidRPr="00F36673">
        <w:rPr>
          <w:rFonts w:ascii="Arial" w:eastAsia="Arial" w:hAnsi="Arial" w:cs="Arial"/>
          <w:sz w:val="22"/>
          <w:szCs w:val="22"/>
        </w:rPr>
        <w:t xml:space="preserve"> </w:t>
      </w:r>
      <w:r w:rsidR="008356A8" w:rsidRPr="00F36673">
        <w:rPr>
          <w:rFonts w:ascii="Arial" w:eastAsia="Arial" w:hAnsi="Arial" w:cs="Arial"/>
          <w:sz w:val="22"/>
          <w:szCs w:val="22"/>
        </w:rPr>
        <w:t xml:space="preserve">iz državnog proračuna (1.075.500 eura) i </w:t>
      </w:r>
      <w:r w:rsidR="009A570F" w:rsidRPr="00F36673">
        <w:rPr>
          <w:rFonts w:ascii="Arial" w:eastAsia="Arial" w:hAnsi="Arial" w:cs="Arial"/>
          <w:sz w:val="22"/>
          <w:szCs w:val="22"/>
        </w:rPr>
        <w:t>za en</w:t>
      </w:r>
      <w:r w:rsidR="00A8634C" w:rsidRPr="00F36673">
        <w:rPr>
          <w:rFonts w:ascii="Arial" w:eastAsia="Arial" w:hAnsi="Arial" w:cs="Arial"/>
          <w:sz w:val="22"/>
          <w:szCs w:val="22"/>
        </w:rPr>
        <w:t xml:space="preserve">ergetsku obnovu predškolskih i </w:t>
      </w:r>
      <w:r w:rsidR="009A570F" w:rsidRPr="00F36673">
        <w:rPr>
          <w:rFonts w:ascii="Arial" w:eastAsia="Arial" w:hAnsi="Arial" w:cs="Arial"/>
          <w:sz w:val="22"/>
          <w:szCs w:val="22"/>
        </w:rPr>
        <w:t>školskih objekata sufinanciranih iz Mehanizma za oporavak i otpornost</w:t>
      </w:r>
      <w:r w:rsidR="008356A8" w:rsidRPr="00F36673">
        <w:rPr>
          <w:rFonts w:ascii="Arial" w:eastAsia="Arial" w:hAnsi="Arial" w:cs="Arial"/>
          <w:sz w:val="22"/>
          <w:szCs w:val="22"/>
        </w:rPr>
        <w:t xml:space="preserve"> (5.122.400 eura)</w:t>
      </w:r>
      <w:r w:rsidR="009A570F" w:rsidRPr="00F36673">
        <w:rPr>
          <w:rFonts w:ascii="Arial" w:eastAsia="Arial" w:hAnsi="Arial" w:cs="Arial"/>
          <w:sz w:val="22"/>
          <w:szCs w:val="22"/>
        </w:rPr>
        <w:t xml:space="preserve">. </w:t>
      </w:r>
      <w:r w:rsidR="008356A8" w:rsidRPr="00F36673">
        <w:rPr>
          <w:rFonts w:ascii="Arial" w:eastAsia="Arial" w:hAnsi="Arial" w:cs="Arial"/>
          <w:sz w:val="22"/>
          <w:szCs w:val="22"/>
        </w:rPr>
        <w:t>Isto tako, osigurana su dodatna sredstva u iznosu od 386.000 eura za stipendije.</w:t>
      </w:r>
    </w:p>
    <w:p w14:paraId="747B2E7C" w14:textId="77777777" w:rsidR="009A570F" w:rsidRPr="00F36673" w:rsidRDefault="009A570F" w:rsidP="00DF11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64E9F56" w14:textId="09A5E6ED" w:rsidR="00A24042" w:rsidRPr="00F36673" w:rsidRDefault="009C7B57" w:rsidP="009B4E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36673">
        <w:rPr>
          <w:rFonts w:ascii="Arial" w:eastAsia="Arial" w:hAnsi="Arial" w:cs="Arial"/>
          <w:sz w:val="22"/>
          <w:szCs w:val="22"/>
        </w:rPr>
        <w:t>Za djelatnost Predšk</w:t>
      </w:r>
      <w:r w:rsidR="00E64C5D" w:rsidRPr="00F36673">
        <w:rPr>
          <w:rFonts w:ascii="Arial" w:eastAsia="Arial" w:hAnsi="Arial" w:cs="Arial"/>
          <w:sz w:val="22"/>
          <w:szCs w:val="22"/>
        </w:rPr>
        <w:t>olskog odgoja i obrazovanja koju</w:t>
      </w:r>
      <w:r w:rsidRPr="00F36673">
        <w:rPr>
          <w:rFonts w:ascii="Arial" w:eastAsia="Arial" w:hAnsi="Arial" w:cs="Arial"/>
          <w:sz w:val="22"/>
          <w:szCs w:val="22"/>
        </w:rPr>
        <w:t xml:space="preserve"> provode gradske ustanove planira se osigurati dodatnih </w:t>
      </w:r>
      <w:r w:rsidR="001B1EAB" w:rsidRPr="00F36673">
        <w:rPr>
          <w:rFonts w:ascii="Arial" w:eastAsia="Arial" w:hAnsi="Arial" w:cs="Arial"/>
          <w:sz w:val="22"/>
          <w:szCs w:val="22"/>
        </w:rPr>
        <w:t>23.499.500</w:t>
      </w:r>
      <w:r w:rsidR="004C7AD9" w:rsidRPr="00F36673">
        <w:rPr>
          <w:rFonts w:ascii="Arial" w:eastAsia="Arial" w:hAnsi="Arial" w:cs="Arial"/>
          <w:sz w:val="22"/>
          <w:szCs w:val="22"/>
        </w:rPr>
        <w:t xml:space="preserve"> eura</w:t>
      </w:r>
      <w:r w:rsidR="00E64C5D" w:rsidRPr="00F36673">
        <w:rPr>
          <w:rFonts w:ascii="Arial" w:eastAsia="Arial" w:hAnsi="Arial" w:cs="Arial"/>
          <w:sz w:val="22"/>
          <w:szCs w:val="22"/>
        </w:rPr>
        <w:t xml:space="preserve"> iz gradskih izvora</w:t>
      </w:r>
      <w:r w:rsidR="004C7AD9" w:rsidRPr="00F36673">
        <w:rPr>
          <w:rFonts w:ascii="Arial" w:eastAsia="Arial" w:hAnsi="Arial" w:cs="Arial"/>
          <w:sz w:val="22"/>
          <w:szCs w:val="22"/>
        </w:rPr>
        <w:t xml:space="preserve">. Predloženo povećanje </w:t>
      </w:r>
      <w:r w:rsidR="001B1EAB" w:rsidRPr="00F36673">
        <w:rPr>
          <w:rFonts w:ascii="Arial" w:eastAsia="Arial" w:hAnsi="Arial" w:cs="Arial"/>
          <w:sz w:val="22"/>
          <w:szCs w:val="22"/>
        </w:rPr>
        <w:t xml:space="preserve">najvećim </w:t>
      </w:r>
      <w:r w:rsidR="004C7AD9" w:rsidRPr="00F36673">
        <w:rPr>
          <w:rFonts w:ascii="Arial" w:eastAsia="Arial" w:hAnsi="Arial" w:cs="Arial"/>
          <w:sz w:val="22"/>
          <w:szCs w:val="22"/>
        </w:rPr>
        <w:t xml:space="preserve">se </w:t>
      </w:r>
      <w:r w:rsidR="001B1EAB" w:rsidRPr="00F36673">
        <w:rPr>
          <w:rFonts w:ascii="Arial" w:eastAsia="Arial" w:hAnsi="Arial" w:cs="Arial"/>
          <w:sz w:val="22"/>
          <w:szCs w:val="22"/>
        </w:rPr>
        <w:t>dijelom</w:t>
      </w:r>
      <w:r w:rsidR="003457C5" w:rsidRPr="00F36673">
        <w:rPr>
          <w:rFonts w:ascii="Arial" w:eastAsia="Arial" w:hAnsi="Arial" w:cs="Arial"/>
          <w:sz w:val="22"/>
          <w:szCs w:val="22"/>
        </w:rPr>
        <w:t>,</w:t>
      </w:r>
      <w:r w:rsidR="001B1EAB" w:rsidRPr="00F36673">
        <w:rPr>
          <w:rFonts w:ascii="Arial" w:eastAsia="Arial" w:hAnsi="Arial" w:cs="Arial"/>
          <w:sz w:val="22"/>
          <w:szCs w:val="22"/>
        </w:rPr>
        <w:t xml:space="preserve"> </w:t>
      </w:r>
      <w:r w:rsidR="00E64C5D" w:rsidRPr="00F36673">
        <w:rPr>
          <w:rFonts w:ascii="Arial" w:eastAsia="Arial" w:hAnsi="Arial" w:cs="Arial"/>
          <w:sz w:val="22"/>
          <w:szCs w:val="22"/>
        </w:rPr>
        <w:t>u iznosu od 22.945.500 eura</w:t>
      </w:r>
      <w:r w:rsidR="003457C5" w:rsidRPr="00F36673">
        <w:rPr>
          <w:rFonts w:ascii="Arial" w:eastAsia="Arial" w:hAnsi="Arial" w:cs="Arial"/>
          <w:sz w:val="22"/>
          <w:szCs w:val="22"/>
        </w:rPr>
        <w:t>,</w:t>
      </w:r>
      <w:r w:rsidR="00E64C5D" w:rsidRPr="00F36673">
        <w:rPr>
          <w:rFonts w:ascii="Arial" w:eastAsia="Arial" w:hAnsi="Arial" w:cs="Arial"/>
          <w:sz w:val="22"/>
          <w:szCs w:val="22"/>
        </w:rPr>
        <w:t xml:space="preserve"> </w:t>
      </w:r>
      <w:r w:rsidR="004C7AD9" w:rsidRPr="00F36673">
        <w:rPr>
          <w:rFonts w:ascii="Arial" w:eastAsia="Arial" w:hAnsi="Arial" w:cs="Arial"/>
          <w:sz w:val="22"/>
          <w:szCs w:val="22"/>
        </w:rPr>
        <w:t xml:space="preserve">odnosi na rashode za zaposlene </w:t>
      </w:r>
      <w:r w:rsidR="0023637F" w:rsidRPr="00F36673">
        <w:rPr>
          <w:rFonts w:ascii="Arial" w:eastAsia="Arial" w:hAnsi="Arial" w:cs="Arial"/>
          <w:sz w:val="22"/>
          <w:szCs w:val="22"/>
        </w:rPr>
        <w:t>u dječjim vrtićima</w:t>
      </w:r>
      <w:r w:rsidR="004C7AD9" w:rsidRPr="00F36673">
        <w:rPr>
          <w:rFonts w:ascii="Arial" w:eastAsia="Arial" w:hAnsi="Arial" w:cs="Arial"/>
          <w:sz w:val="22"/>
          <w:szCs w:val="22"/>
        </w:rPr>
        <w:t xml:space="preserve"> sukladno </w:t>
      </w:r>
      <w:r w:rsidR="001B1EAB" w:rsidRPr="00F36673">
        <w:rPr>
          <w:rFonts w:ascii="Arial" w:eastAsia="Arial" w:hAnsi="Arial" w:cs="Arial"/>
          <w:sz w:val="22"/>
          <w:szCs w:val="22"/>
        </w:rPr>
        <w:t>VI</w:t>
      </w:r>
      <w:r w:rsidR="00BF6566" w:rsidRPr="00F36673">
        <w:rPr>
          <w:rFonts w:ascii="Arial" w:eastAsia="Arial" w:hAnsi="Arial" w:cs="Arial"/>
          <w:sz w:val="22"/>
          <w:szCs w:val="22"/>
        </w:rPr>
        <w:t>.</w:t>
      </w:r>
      <w:r w:rsidR="004C7AD9" w:rsidRPr="00F36673">
        <w:rPr>
          <w:rFonts w:ascii="Arial" w:eastAsia="Arial" w:hAnsi="Arial" w:cs="Arial"/>
          <w:sz w:val="22"/>
          <w:szCs w:val="22"/>
        </w:rPr>
        <w:t xml:space="preserve"> dodatku Kolektivnog ugovora za zaposlene u dječjim vrtićima Grada Zagreba </w:t>
      </w:r>
      <w:r w:rsidR="003A4C8A" w:rsidRPr="00F36673">
        <w:rPr>
          <w:rFonts w:ascii="Arial" w:eastAsia="Arial" w:hAnsi="Arial" w:cs="Arial"/>
          <w:sz w:val="22"/>
          <w:szCs w:val="22"/>
        </w:rPr>
        <w:t>iz</w:t>
      </w:r>
      <w:r w:rsidR="004C7AD9" w:rsidRPr="00F36673">
        <w:rPr>
          <w:rFonts w:ascii="Arial" w:eastAsia="Arial" w:hAnsi="Arial" w:cs="Arial"/>
          <w:sz w:val="22"/>
          <w:szCs w:val="22"/>
        </w:rPr>
        <w:t xml:space="preserve"> </w:t>
      </w:r>
      <w:r w:rsidR="001B1EAB" w:rsidRPr="00F36673">
        <w:rPr>
          <w:rFonts w:ascii="Arial" w:eastAsia="Arial" w:hAnsi="Arial" w:cs="Arial"/>
          <w:sz w:val="22"/>
          <w:szCs w:val="22"/>
        </w:rPr>
        <w:t>prosinca</w:t>
      </w:r>
      <w:r w:rsidR="004C7AD9" w:rsidRPr="00F36673">
        <w:rPr>
          <w:rFonts w:ascii="Arial" w:eastAsia="Arial" w:hAnsi="Arial" w:cs="Arial"/>
          <w:sz w:val="22"/>
          <w:szCs w:val="22"/>
        </w:rPr>
        <w:t xml:space="preserve"> 202</w:t>
      </w:r>
      <w:r w:rsidR="001B1EAB" w:rsidRPr="00F36673">
        <w:rPr>
          <w:rFonts w:ascii="Arial" w:eastAsia="Arial" w:hAnsi="Arial" w:cs="Arial"/>
          <w:sz w:val="22"/>
          <w:szCs w:val="22"/>
        </w:rPr>
        <w:t>5</w:t>
      </w:r>
      <w:r w:rsidR="000C4FB0" w:rsidRPr="00F36673">
        <w:rPr>
          <w:rFonts w:ascii="Arial" w:eastAsia="Arial" w:hAnsi="Arial" w:cs="Arial"/>
          <w:sz w:val="22"/>
          <w:szCs w:val="22"/>
        </w:rPr>
        <w:t>.</w:t>
      </w:r>
      <w:r w:rsidR="001B1EAB" w:rsidRPr="00F36673">
        <w:rPr>
          <w:rFonts w:ascii="Arial" w:eastAsia="Arial" w:hAnsi="Arial" w:cs="Arial"/>
          <w:sz w:val="22"/>
          <w:szCs w:val="22"/>
        </w:rPr>
        <w:t xml:space="preserve"> </w:t>
      </w:r>
    </w:p>
    <w:p w14:paraId="614364E1" w14:textId="77777777" w:rsidR="00A24042" w:rsidRPr="00F36673" w:rsidRDefault="00A24042" w:rsidP="009B4E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182063E" w14:textId="0BF9E66F" w:rsidR="00F012B7" w:rsidRPr="00BB6DEA" w:rsidRDefault="006F1AF2" w:rsidP="006F1A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9F06E8">
        <w:rPr>
          <w:rFonts w:ascii="Arial" w:eastAsia="Arial" w:hAnsi="Arial" w:cs="Arial"/>
          <w:sz w:val="22"/>
          <w:szCs w:val="22"/>
        </w:rPr>
        <w:t xml:space="preserve">Za djelatnost Osnovnog školstva planirano </w:t>
      </w:r>
      <w:r w:rsidR="00BF6566" w:rsidRPr="009F06E8">
        <w:rPr>
          <w:rFonts w:ascii="Arial" w:eastAsia="Arial" w:hAnsi="Arial" w:cs="Arial"/>
          <w:sz w:val="22"/>
          <w:szCs w:val="22"/>
        </w:rPr>
        <w:t xml:space="preserve">je </w:t>
      </w:r>
      <w:r w:rsidR="00F07AA7" w:rsidRPr="009F06E8">
        <w:rPr>
          <w:rFonts w:ascii="Arial" w:eastAsia="Arial" w:hAnsi="Arial" w:cs="Arial"/>
          <w:sz w:val="22"/>
          <w:szCs w:val="22"/>
        </w:rPr>
        <w:t>ukupno povećanje u iznosu 8.8</w:t>
      </w:r>
      <w:r w:rsidR="00F33C22" w:rsidRPr="009F06E8">
        <w:rPr>
          <w:rFonts w:ascii="Arial" w:eastAsia="Arial" w:hAnsi="Arial" w:cs="Arial"/>
          <w:sz w:val="22"/>
          <w:szCs w:val="22"/>
        </w:rPr>
        <w:t xml:space="preserve">47.290 eura, od čega </w:t>
      </w:r>
      <w:r w:rsidR="001B1EAB" w:rsidRPr="009F06E8">
        <w:rPr>
          <w:rFonts w:ascii="Arial" w:eastAsia="Arial" w:hAnsi="Arial" w:cs="Arial"/>
          <w:sz w:val="22"/>
          <w:szCs w:val="22"/>
        </w:rPr>
        <w:t xml:space="preserve">iz gradskih izvora u iznosu </w:t>
      </w:r>
      <w:r w:rsidRPr="009F06E8">
        <w:rPr>
          <w:rFonts w:ascii="Arial" w:eastAsia="Arial" w:hAnsi="Arial" w:cs="Arial"/>
          <w:sz w:val="22"/>
          <w:szCs w:val="22"/>
        </w:rPr>
        <w:t xml:space="preserve">od </w:t>
      </w:r>
      <w:r w:rsidR="00F07AA7" w:rsidRPr="009F06E8">
        <w:rPr>
          <w:rFonts w:ascii="Arial" w:eastAsia="Arial" w:hAnsi="Arial" w:cs="Arial"/>
          <w:sz w:val="22"/>
          <w:szCs w:val="22"/>
        </w:rPr>
        <w:t>6.100.210</w:t>
      </w:r>
      <w:r w:rsidRPr="009F06E8">
        <w:rPr>
          <w:rFonts w:ascii="Arial" w:eastAsia="Arial" w:hAnsi="Arial" w:cs="Arial"/>
          <w:sz w:val="22"/>
          <w:szCs w:val="22"/>
        </w:rPr>
        <w:t xml:space="preserve"> eura</w:t>
      </w:r>
      <w:r w:rsidR="001B1EAB" w:rsidRPr="009F06E8">
        <w:rPr>
          <w:rFonts w:ascii="Arial" w:eastAsia="Arial" w:hAnsi="Arial" w:cs="Arial"/>
          <w:sz w:val="22"/>
          <w:szCs w:val="22"/>
        </w:rPr>
        <w:t xml:space="preserve">, najvećim dijelom za </w:t>
      </w:r>
      <w:r w:rsidR="00E64C5D" w:rsidRPr="009F06E8">
        <w:rPr>
          <w:rFonts w:ascii="Arial" w:eastAsia="Arial" w:hAnsi="Arial" w:cs="Arial"/>
          <w:sz w:val="22"/>
          <w:szCs w:val="22"/>
        </w:rPr>
        <w:t xml:space="preserve">rashode za </w:t>
      </w:r>
      <w:r w:rsidR="001B1EAB" w:rsidRPr="009F06E8">
        <w:rPr>
          <w:rFonts w:ascii="Arial" w:eastAsia="Arial" w:hAnsi="Arial" w:cs="Arial"/>
          <w:sz w:val="22"/>
          <w:szCs w:val="22"/>
        </w:rPr>
        <w:t>zaposlene u okviru programa Produženi boravak i Vikendom u sportske dvorane sukladno Odluci Vlade R</w:t>
      </w:r>
      <w:r w:rsidR="00B3108E" w:rsidRPr="009F06E8">
        <w:rPr>
          <w:rFonts w:ascii="Arial" w:eastAsia="Arial" w:hAnsi="Arial" w:cs="Arial"/>
          <w:sz w:val="22"/>
          <w:szCs w:val="22"/>
        </w:rPr>
        <w:t xml:space="preserve">epublike </w:t>
      </w:r>
      <w:r w:rsidR="001B1EAB" w:rsidRPr="009F06E8">
        <w:rPr>
          <w:rFonts w:ascii="Arial" w:eastAsia="Arial" w:hAnsi="Arial" w:cs="Arial"/>
          <w:sz w:val="22"/>
          <w:szCs w:val="22"/>
        </w:rPr>
        <w:t>H</w:t>
      </w:r>
      <w:r w:rsidR="00B3108E" w:rsidRPr="009F06E8">
        <w:rPr>
          <w:rFonts w:ascii="Arial" w:eastAsia="Arial" w:hAnsi="Arial" w:cs="Arial"/>
          <w:sz w:val="22"/>
          <w:szCs w:val="22"/>
        </w:rPr>
        <w:t>rvatske</w:t>
      </w:r>
      <w:r w:rsidR="001B1EAB" w:rsidRPr="009F06E8">
        <w:rPr>
          <w:rFonts w:ascii="Arial" w:eastAsia="Arial" w:hAnsi="Arial" w:cs="Arial"/>
          <w:sz w:val="22"/>
          <w:szCs w:val="22"/>
        </w:rPr>
        <w:t xml:space="preserve"> o visini osnovice za obračun plaće u javnim službama u 2025. </w:t>
      </w:r>
      <w:r w:rsidR="00037F02" w:rsidRPr="009F06E8">
        <w:rPr>
          <w:rFonts w:ascii="Arial" w:eastAsia="Arial" w:hAnsi="Arial" w:cs="Arial"/>
          <w:sz w:val="22"/>
          <w:szCs w:val="22"/>
        </w:rPr>
        <w:t>iz</w:t>
      </w:r>
      <w:r w:rsidR="001B1EAB" w:rsidRPr="009F06E8">
        <w:rPr>
          <w:rFonts w:ascii="Arial" w:eastAsia="Arial" w:hAnsi="Arial" w:cs="Arial"/>
          <w:sz w:val="22"/>
          <w:szCs w:val="22"/>
        </w:rPr>
        <w:t xml:space="preserve"> prosinca 2024</w:t>
      </w:r>
      <w:r w:rsidR="00F33C22" w:rsidRPr="009F06E8">
        <w:rPr>
          <w:rFonts w:ascii="Arial" w:eastAsia="Arial" w:hAnsi="Arial" w:cs="Arial"/>
          <w:sz w:val="22"/>
          <w:szCs w:val="22"/>
        </w:rPr>
        <w:t>. (899.200 eura)</w:t>
      </w:r>
      <w:r w:rsidR="001B1EAB" w:rsidRPr="009F06E8">
        <w:rPr>
          <w:rFonts w:ascii="Arial" w:eastAsia="Arial" w:hAnsi="Arial" w:cs="Arial"/>
          <w:sz w:val="22"/>
          <w:szCs w:val="22"/>
        </w:rPr>
        <w:t>,</w:t>
      </w:r>
      <w:r w:rsidR="009D26AE" w:rsidRPr="009F06E8">
        <w:rPr>
          <w:rFonts w:ascii="Arial" w:eastAsia="Arial" w:hAnsi="Arial" w:cs="Arial"/>
          <w:sz w:val="22"/>
          <w:szCs w:val="22"/>
        </w:rPr>
        <w:t xml:space="preserve"> povećanje satnice za pomoćnike u nastavi (500.000 eura), </w:t>
      </w:r>
      <w:r w:rsidR="001B1EAB" w:rsidRPr="009F06E8">
        <w:rPr>
          <w:rFonts w:ascii="Arial" w:eastAsia="Arial" w:hAnsi="Arial" w:cs="Arial"/>
          <w:sz w:val="22"/>
          <w:szCs w:val="22"/>
        </w:rPr>
        <w:t xml:space="preserve"> zaštitarske usluge</w:t>
      </w:r>
      <w:r w:rsidR="00E64C5D" w:rsidRPr="009F06E8">
        <w:rPr>
          <w:rFonts w:ascii="Arial" w:eastAsia="Arial" w:hAnsi="Arial" w:cs="Arial"/>
          <w:sz w:val="22"/>
          <w:szCs w:val="22"/>
        </w:rPr>
        <w:t xml:space="preserve"> (</w:t>
      </w:r>
      <w:r w:rsidR="00F33C22" w:rsidRPr="009F06E8">
        <w:rPr>
          <w:rFonts w:ascii="Arial" w:eastAsia="Arial" w:hAnsi="Arial" w:cs="Arial"/>
          <w:sz w:val="22"/>
          <w:szCs w:val="22"/>
        </w:rPr>
        <w:t>2.853.700</w:t>
      </w:r>
      <w:r w:rsidR="00E64C5D" w:rsidRPr="009F06E8">
        <w:rPr>
          <w:rFonts w:ascii="Arial" w:eastAsia="Arial" w:hAnsi="Arial" w:cs="Arial"/>
          <w:sz w:val="22"/>
          <w:szCs w:val="22"/>
        </w:rPr>
        <w:t xml:space="preserve"> eura)</w:t>
      </w:r>
      <w:bookmarkStart w:id="5" w:name="_GoBack"/>
      <w:bookmarkEnd w:id="5"/>
      <w:r w:rsidR="009D26AE" w:rsidRPr="009F06E8">
        <w:rPr>
          <w:rFonts w:ascii="Arial" w:eastAsia="Arial" w:hAnsi="Arial" w:cs="Arial"/>
          <w:sz w:val="22"/>
          <w:szCs w:val="22"/>
        </w:rPr>
        <w:t xml:space="preserve"> </w:t>
      </w:r>
      <w:r w:rsidR="001B1EAB" w:rsidRPr="009F06E8">
        <w:rPr>
          <w:rFonts w:ascii="Arial" w:eastAsia="Arial" w:hAnsi="Arial" w:cs="Arial"/>
          <w:sz w:val="22"/>
          <w:szCs w:val="22"/>
        </w:rPr>
        <w:t>i druge rashode vezane uz unapređenje sigurnosti u školama</w:t>
      </w:r>
      <w:r w:rsidR="00F33C22" w:rsidRPr="009F06E8">
        <w:rPr>
          <w:rFonts w:ascii="Arial" w:eastAsia="Arial" w:hAnsi="Arial" w:cs="Arial"/>
          <w:sz w:val="22"/>
          <w:szCs w:val="22"/>
        </w:rPr>
        <w:t xml:space="preserve"> (737.000 eura)</w:t>
      </w:r>
      <w:r w:rsidR="001B1EAB" w:rsidRPr="009F06E8">
        <w:rPr>
          <w:rFonts w:ascii="Arial" w:eastAsia="Arial" w:hAnsi="Arial" w:cs="Arial"/>
          <w:sz w:val="22"/>
          <w:szCs w:val="22"/>
        </w:rPr>
        <w:t>.</w:t>
      </w:r>
      <w:r w:rsidR="00E64C5D" w:rsidRPr="009F06E8">
        <w:rPr>
          <w:rFonts w:ascii="Arial" w:eastAsia="Arial" w:hAnsi="Arial" w:cs="Arial"/>
          <w:sz w:val="22"/>
          <w:szCs w:val="22"/>
        </w:rPr>
        <w:t xml:space="preserve"> Sukladno navedenoj Odluci planirana su dodatna sredstva</w:t>
      </w:r>
      <w:r w:rsidR="00F33C22" w:rsidRPr="009F06E8">
        <w:rPr>
          <w:rFonts w:ascii="Arial" w:eastAsia="Arial" w:hAnsi="Arial" w:cs="Arial"/>
          <w:sz w:val="22"/>
          <w:szCs w:val="22"/>
        </w:rPr>
        <w:t xml:space="preserve"> za rashode za zaposlene i</w:t>
      </w:r>
      <w:r w:rsidR="00E64C5D" w:rsidRPr="009F06E8">
        <w:rPr>
          <w:rFonts w:ascii="Arial" w:eastAsia="Arial" w:hAnsi="Arial" w:cs="Arial"/>
          <w:sz w:val="22"/>
          <w:szCs w:val="22"/>
        </w:rPr>
        <w:t xml:space="preserve"> iz izvora pomoći iz drugih proračuna u iznosu od 2.375.070</w:t>
      </w:r>
      <w:r w:rsidR="00E64C5D" w:rsidRPr="009E07DC">
        <w:rPr>
          <w:rFonts w:ascii="Arial" w:eastAsia="Arial" w:hAnsi="Arial" w:cs="Arial"/>
          <w:sz w:val="22"/>
          <w:szCs w:val="22"/>
        </w:rPr>
        <w:t xml:space="preserve"> eura.</w:t>
      </w:r>
      <w:r w:rsidR="00F33C22" w:rsidRPr="009E07DC">
        <w:rPr>
          <w:rFonts w:ascii="Arial" w:eastAsia="Arial" w:hAnsi="Arial" w:cs="Arial"/>
          <w:sz w:val="22"/>
          <w:szCs w:val="22"/>
        </w:rPr>
        <w:t xml:space="preserve"> </w:t>
      </w:r>
    </w:p>
    <w:p w14:paraId="43FA010F" w14:textId="69076E7E" w:rsidR="00190A01" w:rsidRDefault="00190A01" w:rsidP="006F1A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2E87A5C8" w14:textId="043755C4" w:rsidR="003E0485" w:rsidRPr="009178DB" w:rsidRDefault="003E0485" w:rsidP="009B4E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902F01">
        <w:rPr>
          <w:rFonts w:ascii="Arial" w:eastAsia="Arial" w:hAnsi="Arial" w:cs="Arial"/>
          <w:sz w:val="22"/>
          <w:szCs w:val="22"/>
        </w:rPr>
        <w:t xml:space="preserve">Planirana sredstva za djelatnost Ustanova srednjeg školstva i učeničkih domova </w:t>
      </w:r>
      <w:r w:rsidR="00F33C22" w:rsidRPr="00902F01">
        <w:rPr>
          <w:rFonts w:ascii="Arial" w:eastAsia="Arial" w:hAnsi="Arial" w:cs="Arial"/>
          <w:sz w:val="22"/>
          <w:szCs w:val="22"/>
        </w:rPr>
        <w:t xml:space="preserve">iz gradskih izvora </w:t>
      </w:r>
      <w:r w:rsidRPr="00902F01">
        <w:rPr>
          <w:rFonts w:ascii="Arial" w:eastAsia="Arial" w:hAnsi="Arial" w:cs="Arial"/>
          <w:sz w:val="22"/>
          <w:szCs w:val="22"/>
        </w:rPr>
        <w:t xml:space="preserve">smanjuju se u iznosu od </w:t>
      </w:r>
      <w:r w:rsidR="00F33C22" w:rsidRPr="00902F01">
        <w:rPr>
          <w:rFonts w:ascii="Arial" w:eastAsia="Arial" w:hAnsi="Arial" w:cs="Arial"/>
          <w:sz w:val="22"/>
          <w:szCs w:val="22"/>
        </w:rPr>
        <w:t>1.665.500</w:t>
      </w:r>
      <w:r w:rsidRPr="00902F01">
        <w:rPr>
          <w:rFonts w:ascii="Arial" w:eastAsia="Arial" w:hAnsi="Arial" w:cs="Arial"/>
          <w:sz w:val="22"/>
          <w:szCs w:val="22"/>
        </w:rPr>
        <w:t xml:space="preserve"> eura. </w:t>
      </w:r>
      <w:r w:rsidRPr="009178DB">
        <w:rPr>
          <w:rFonts w:ascii="Arial" w:eastAsia="Arial" w:hAnsi="Arial" w:cs="Arial"/>
          <w:sz w:val="22"/>
          <w:szCs w:val="22"/>
        </w:rPr>
        <w:t xml:space="preserve">Ovo smanjenje </w:t>
      </w:r>
      <w:r w:rsidR="00037F02" w:rsidRPr="009178DB">
        <w:rPr>
          <w:rFonts w:ascii="Arial" w:eastAsia="Arial" w:hAnsi="Arial" w:cs="Arial"/>
          <w:sz w:val="22"/>
          <w:szCs w:val="22"/>
        </w:rPr>
        <w:t xml:space="preserve">je </w:t>
      </w:r>
      <w:r w:rsidRPr="009178DB">
        <w:rPr>
          <w:rFonts w:ascii="Arial" w:eastAsia="Arial" w:hAnsi="Arial" w:cs="Arial"/>
          <w:sz w:val="22"/>
          <w:szCs w:val="22"/>
        </w:rPr>
        <w:t xml:space="preserve">najvećim dijelom rezultat povećanja planiranih sredstava za redovnu djelatnost u iznosu </w:t>
      </w:r>
      <w:r w:rsidR="00902F01" w:rsidRPr="009178DB">
        <w:rPr>
          <w:rFonts w:ascii="Arial" w:eastAsia="Arial" w:hAnsi="Arial" w:cs="Arial"/>
          <w:sz w:val="22"/>
          <w:szCs w:val="22"/>
        </w:rPr>
        <w:t>907.300</w:t>
      </w:r>
      <w:r w:rsidRPr="009178DB">
        <w:rPr>
          <w:rFonts w:ascii="Arial" w:eastAsia="Arial" w:hAnsi="Arial" w:cs="Arial"/>
          <w:sz w:val="22"/>
          <w:szCs w:val="22"/>
        </w:rPr>
        <w:t xml:space="preserve"> eura i smanjenja sredstava </w:t>
      </w:r>
      <w:r w:rsidR="00902F01" w:rsidRPr="009178DB">
        <w:rPr>
          <w:rFonts w:ascii="Arial" w:eastAsia="Arial" w:hAnsi="Arial" w:cs="Arial"/>
          <w:sz w:val="22"/>
          <w:szCs w:val="22"/>
        </w:rPr>
        <w:t>sufinanciranje projekta Regionalni centri kompetentnosti</w:t>
      </w:r>
      <w:r w:rsidRPr="009178DB">
        <w:rPr>
          <w:rFonts w:ascii="Arial" w:eastAsia="Arial" w:hAnsi="Arial" w:cs="Arial"/>
          <w:sz w:val="22"/>
          <w:szCs w:val="22"/>
        </w:rPr>
        <w:t xml:space="preserve"> u iznosu </w:t>
      </w:r>
      <w:r w:rsidR="00902F01" w:rsidRPr="009178DB">
        <w:rPr>
          <w:rFonts w:ascii="Arial" w:eastAsia="Arial" w:hAnsi="Arial" w:cs="Arial"/>
          <w:sz w:val="22"/>
          <w:szCs w:val="22"/>
        </w:rPr>
        <w:t>2.860.800</w:t>
      </w:r>
      <w:r w:rsidRPr="009178DB">
        <w:rPr>
          <w:rFonts w:ascii="Arial" w:eastAsia="Arial" w:hAnsi="Arial" w:cs="Arial"/>
          <w:sz w:val="22"/>
          <w:szCs w:val="22"/>
        </w:rPr>
        <w:t xml:space="preserve"> eura.</w:t>
      </w:r>
      <w:r w:rsidR="00190A01" w:rsidRPr="009178DB">
        <w:rPr>
          <w:rFonts w:ascii="Arial" w:eastAsia="Arial" w:hAnsi="Arial" w:cs="Arial"/>
          <w:sz w:val="22"/>
          <w:szCs w:val="22"/>
        </w:rPr>
        <w:t xml:space="preserve"> Istovremeno se sredstva iz državnog proračuna za rashode za zaposlene povećavaju u iznosu</w:t>
      </w:r>
      <w:r w:rsidR="00BE45E7" w:rsidRPr="009178DB">
        <w:rPr>
          <w:rFonts w:ascii="Arial" w:eastAsia="Arial" w:hAnsi="Arial" w:cs="Arial"/>
          <w:sz w:val="22"/>
          <w:szCs w:val="22"/>
        </w:rPr>
        <w:t xml:space="preserve"> od 4.077.500 eura.</w:t>
      </w:r>
    </w:p>
    <w:p w14:paraId="24EFB6D6" w14:textId="77777777" w:rsidR="003E0485" w:rsidRPr="009178DB" w:rsidRDefault="003E0485" w:rsidP="009B4E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B45E6AB" w14:textId="59E1F660" w:rsidR="003E0485" w:rsidRPr="009178DB" w:rsidRDefault="003E0485" w:rsidP="009B4E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9178DB">
        <w:rPr>
          <w:rFonts w:ascii="Arial" w:eastAsia="Arial" w:hAnsi="Arial" w:cs="Arial"/>
          <w:sz w:val="22"/>
          <w:szCs w:val="22"/>
        </w:rPr>
        <w:t xml:space="preserve">Na glavi Ustanova Upravljanje sportskim objektima predlaže se smanjenje planiranih sredstava u </w:t>
      </w:r>
      <w:r w:rsidR="00902F01" w:rsidRPr="009178DB">
        <w:rPr>
          <w:rFonts w:ascii="Arial" w:eastAsia="Arial" w:hAnsi="Arial" w:cs="Arial"/>
          <w:sz w:val="22"/>
          <w:szCs w:val="22"/>
        </w:rPr>
        <w:t xml:space="preserve">ukupnom </w:t>
      </w:r>
      <w:r w:rsidRPr="009178DB">
        <w:rPr>
          <w:rFonts w:ascii="Arial" w:eastAsia="Arial" w:hAnsi="Arial" w:cs="Arial"/>
          <w:sz w:val="22"/>
          <w:szCs w:val="22"/>
        </w:rPr>
        <w:t xml:space="preserve">iznosu </w:t>
      </w:r>
      <w:r w:rsidR="00902F01" w:rsidRPr="009178DB">
        <w:rPr>
          <w:rFonts w:ascii="Arial" w:eastAsia="Arial" w:hAnsi="Arial" w:cs="Arial"/>
          <w:sz w:val="22"/>
          <w:szCs w:val="22"/>
        </w:rPr>
        <w:t>od 1.505.800</w:t>
      </w:r>
      <w:r w:rsidRPr="009178DB">
        <w:rPr>
          <w:rFonts w:ascii="Arial" w:eastAsia="Arial" w:hAnsi="Arial" w:cs="Arial"/>
          <w:sz w:val="22"/>
          <w:szCs w:val="22"/>
        </w:rPr>
        <w:t xml:space="preserve"> eura, najvećim dijelom na stavci materijalni rashodi iz izvora opći prihodi i primici</w:t>
      </w:r>
      <w:r w:rsidR="00037F02" w:rsidRPr="009178DB">
        <w:rPr>
          <w:rFonts w:ascii="Arial" w:eastAsia="Arial" w:hAnsi="Arial" w:cs="Arial"/>
          <w:sz w:val="22"/>
          <w:szCs w:val="22"/>
        </w:rPr>
        <w:t>,</w:t>
      </w:r>
      <w:r w:rsidRPr="009178DB">
        <w:rPr>
          <w:rFonts w:ascii="Arial" w:eastAsia="Arial" w:hAnsi="Arial" w:cs="Arial"/>
          <w:sz w:val="22"/>
          <w:szCs w:val="22"/>
        </w:rPr>
        <w:t xml:space="preserve"> sukladno dinamici izvršenja rashoda za usluge tekućeg i investicijskog održavanja.</w:t>
      </w:r>
    </w:p>
    <w:p w14:paraId="63AEE711" w14:textId="77777777" w:rsidR="00692CFD" w:rsidRPr="009178DB" w:rsidRDefault="00692CFD" w:rsidP="00075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7E352D0" w14:textId="7B63EDA0" w:rsidR="0026625D" w:rsidRPr="009178DB" w:rsidRDefault="0026625D" w:rsidP="002662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6" w:name="_Hlk204160426"/>
      <w:r w:rsidRPr="009178DB">
        <w:rPr>
          <w:rFonts w:ascii="Arial" w:eastAsia="Arial" w:hAnsi="Arial" w:cs="Arial"/>
          <w:sz w:val="22"/>
          <w:szCs w:val="22"/>
        </w:rPr>
        <w:t xml:space="preserve">Ovim Prijedlogom izmjena i dopuna Proračuna </w:t>
      </w:r>
      <w:r w:rsidR="00424046" w:rsidRPr="009178DB">
        <w:rPr>
          <w:rFonts w:ascii="Arial" w:eastAsia="Arial" w:hAnsi="Arial" w:cs="Arial"/>
          <w:sz w:val="22"/>
          <w:szCs w:val="22"/>
        </w:rPr>
        <w:t xml:space="preserve">se </w:t>
      </w:r>
      <w:r w:rsidR="0006576F" w:rsidRPr="009178DB">
        <w:rPr>
          <w:rFonts w:ascii="Arial" w:eastAsia="Arial" w:hAnsi="Arial" w:cs="Arial"/>
          <w:sz w:val="22"/>
          <w:szCs w:val="22"/>
        </w:rPr>
        <w:t>smanjuju</w:t>
      </w:r>
      <w:r w:rsidRPr="009178DB">
        <w:rPr>
          <w:rFonts w:ascii="Arial" w:eastAsia="Arial" w:hAnsi="Arial" w:cs="Arial"/>
          <w:sz w:val="22"/>
          <w:szCs w:val="22"/>
        </w:rPr>
        <w:t xml:space="preserve"> sredstva u iznosu od </w:t>
      </w:r>
      <w:r w:rsidR="00B3108E" w:rsidRPr="009178DB">
        <w:rPr>
          <w:rFonts w:ascii="Arial" w:eastAsia="Arial" w:hAnsi="Arial" w:cs="Arial"/>
          <w:sz w:val="22"/>
          <w:szCs w:val="22"/>
        </w:rPr>
        <w:t>36</w:t>
      </w:r>
      <w:r w:rsidR="0006576F" w:rsidRPr="009178DB">
        <w:rPr>
          <w:rFonts w:ascii="Arial" w:eastAsia="Arial" w:hAnsi="Arial" w:cs="Arial"/>
          <w:sz w:val="22"/>
          <w:szCs w:val="22"/>
        </w:rPr>
        <w:t>.</w:t>
      </w:r>
      <w:r w:rsidR="00B3108E" w:rsidRPr="009178DB">
        <w:rPr>
          <w:rFonts w:ascii="Arial" w:eastAsia="Arial" w:hAnsi="Arial" w:cs="Arial"/>
          <w:sz w:val="22"/>
          <w:szCs w:val="22"/>
        </w:rPr>
        <w:t>555</w:t>
      </w:r>
      <w:r w:rsidR="0006576F" w:rsidRPr="009178DB">
        <w:rPr>
          <w:rFonts w:ascii="Arial" w:eastAsia="Arial" w:hAnsi="Arial" w:cs="Arial"/>
          <w:sz w:val="22"/>
          <w:szCs w:val="22"/>
        </w:rPr>
        <w:t>.</w:t>
      </w:r>
      <w:r w:rsidR="00B3108E" w:rsidRPr="009178DB">
        <w:rPr>
          <w:rFonts w:ascii="Arial" w:eastAsia="Arial" w:hAnsi="Arial" w:cs="Arial"/>
          <w:sz w:val="22"/>
          <w:szCs w:val="22"/>
        </w:rPr>
        <w:t>0</w:t>
      </w:r>
      <w:r w:rsidR="0006576F" w:rsidRPr="009178DB">
        <w:rPr>
          <w:rFonts w:ascii="Arial" w:eastAsia="Arial" w:hAnsi="Arial" w:cs="Arial"/>
          <w:sz w:val="22"/>
          <w:szCs w:val="22"/>
        </w:rPr>
        <w:t>00</w:t>
      </w:r>
      <w:r w:rsidR="009A6BF8" w:rsidRPr="009178DB">
        <w:rPr>
          <w:rFonts w:ascii="Arial" w:eastAsia="Arial" w:hAnsi="Arial" w:cs="Arial"/>
          <w:sz w:val="22"/>
          <w:szCs w:val="22"/>
        </w:rPr>
        <w:t xml:space="preserve"> </w:t>
      </w:r>
      <w:r w:rsidRPr="009178DB">
        <w:rPr>
          <w:rFonts w:ascii="Arial" w:eastAsia="Arial" w:hAnsi="Arial" w:cs="Arial"/>
          <w:sz w:val="22"/>
          <w:szCs w:val="22"/>
        </w:rPr>
        <w:t xml:space="preserve">eura na stavkama razdjela </w:t>
      </w:r>
      <w:r w:rsidRPr="009178DB">
        <w:rPr>
          <w:rFonts w:ascii="Arial" w:eastAsia="Arial" w:hAnsi="Arial" w:cs="Arial"/>
          <w:b/>
          <w:sz w:val="22"/>
          <w:szCs w:val="22"/>
        </w:rPr>
        <w:t>Gradskog ureda za obnovu, izgradnju, prostorno uređenje, graditeljstvo i komunalne poslove</w:t>
      </w:r>
      <w:r w:rsidRPr="009178DB">
        <w:rPr>
          <w:rFonts w:ascii="Arial" w:eastAsia="Arial" w:hAnsi="Arial" w:cs="Arial"/>
          <w:sz w:val="22"/>
          <w:szCs w:val="22"/>
        </w:rPr>
        <w:t>.</w:t>
      </w:r>
    </w:p>
    <w:p w14:paraId="76ECD505" w14:textId="77777777" w:rsidR="0026625D" w:rsidRPr="009178DB" w:rsidRDefault="0026625D" w:rsidP="006D42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6B50A63" w14:textId="0B827FA7" w:rsidR="006F34B7" w:rsidRPr="009178DB" w:rsidRDefault="006F34B7" w:rsidP="006F34B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9178DB">
        <w:rPr>
          <w:rFonts w:ascii="Arial" w:eastAsia="Arial" w:hAnsi="Arial" w:cs="Arial"/>
          <w:sz w:val="22"/>
          <w:szCs w:val="22"/>
        </w:rPr>
        <w:t>U sklopu Programa</w:t>
      </w:r>
      <w:r w:rsidRPr="009178DB">
        <w:rPr>
          <w:rFonts w:ascii="Arial" w:eastAsia="Arial" w:hAnsi="Arial" w:cs="Arial"/>
          <w:i/>
          <w:sz w:val="22"/>
          <w:szCs w:val="22"/>
        </w:rPr>
        <w:t xml:space="preserve"> </w:t>
      </w:r>
      <w:r w:rsidRPr="009178DB">
        <w:rPr>
          <w:rFonts w:ascii="Arial" w:eastAsia="Arial" w:hAnsi="Arial" w:cs="Arial"/>
          <w:sz w:val="22"/>
          <w:szCs w:val="22"/>
        </w:rPr>
        <w:t xml:space="preserve">Javna uprava i administracija na stavkama koje se odnose na redovnu djelatnost upravnog tijela iskazano je </w:t>
      </w:r>
      <w:r w:rsidR="000E76FF" w:rsidRPr="009178DB">
        <w:rPr>
          <w:rFonts w:ascii="Arial" w:eastAsia="Arial" w:hAnsi="Arial" w:cs="Arial"/>
          <w:sz w:val="22"/>
          <w:szCs w:val="22"/>
        </w:rPr>
        <w:t>povećanje</w:t>
      </w:r>
      <w:r w:rsidRPr="009178DB">
        <w:rPr>
          <w:rFonts w:ascii="Arial" w:eastAsia="Arial" w:hAnsi="Arial" w:cs="Arial"/>
          <w:sz w:val="22"/>
          <w:szCs w:val="22"/>
        </w:rPr>
        <w:t xml:space="preserve"> sredstava u iznosu od </w:t>
      </w:r>
      <w:r w:rsidR="003A4C8A" w:rsidRPr="009178DB">
        <w:rPr>
          <w:rFonts w:ascii="Arial" w:eastAsia="Arial" w:hAnsi="Arial" w:cs="Arial"/>
          <w:sz w:val="22"/>
          <w:szCs w:val="22"/>
        </w:rPr>
        <w:t>3</w:t>
      </w:r>
      <w:r w:rsidRPr="009178DB">
        <w:rPr>
          <w:rFonts w:ascii="Arial" w:eastAsia="Arial" w:hAnsi="Arial" w:cs="Arial"/>
          <w:sz w:val="22"/>
          <w:szCs w:val="22"/>
        </w:rPr>
        <w:t>.</w:t>
      </w:r>
      <w:r w:rsidR="003A4C8A" w:rsidRPr="009178DB">
        <w:rPr>
          <w:rFonts w:ascii="Arial" w:eastAsia="Arial" w:hAnsi="Arial" w:cs="Arial"/>
          <w:sz w:val="22"/>
          <w:szCs w:val="22"/>
        </w:rPr>
        <w:t>9</w:t>
      </w:r>
      <w:r w:rsidR="000E76FF" w:rsidRPr="009178DB">
        <w:rPr>
          <w:rFonts w:ascii="Arial" w:eastAsia="Arial" w:hAnsi="Arial" w:cs="Arial"/>
          <w:sz w:val="22"/>
          <w:szCs w:val="22"/>
        </w:rPr>
        <w:t>24</w:t>
      </w:r>
      <w:r w:rsidRPr="009178DB">
        <w:rPr>
          <w:rFonts w:ascii="Arial" w:eastAsia="Arial" w:hAnsi="Arial" w:cs="Arial"/>
          <w:sz w:val="22"/>
          <w:szCs w:val="22"/>
        </w:rPr>
        <w:t xml:space="preserve">.000 eura koje se najvećim dijelom odnosi na </w:t>
      </w:r>
      <w:r w:rsidR="000E76FF" w:rsidRPr="009178DB">
        <w:rPr>
          <w:rFonts w:ascii="Arial" w:eastAsia="Arial" w:hAnsi="Arial" w:cs="Arial"/>
          <w:sz w:val="22"/>
          <w:szCs w:val="22"/>
        </w:rPr>
        <w:t xml:space="preserve">dodatna </w:t>
      </w:r>
      <w:r w:rsidRPr="009178DB">
        <w:rPr>
          <w:rFonts w:ascii="Arial" w:eastAsia="Arial" w:hAnsi="Arial" w:cs="Arial"/>
          <w:sz w:val="22"/>
          <w:szCs w:val="22"/>
        </w:rPr>
        <w:t xml:space="preserve">sredstva </w:t>
      </w:r>
      <w:r w:rsidR="000E76FF" w:rsidRPr="009178DB">
        <w:rPr>
          <w:rFonts w:ascii="Arial" w:eastAsia="Arial" w:hAnsi="Arial" w:cs="Arial"/>
          <w:sz w:val="22"/>
          <w:szCs w:val="22"/>
        </w:rPr>
        <w:t>na sta</w:t>
      </w:r>
      <w:r w:rsidRPr="009178DB">
        <w:rPr>
          <w:rFonts w:ascii="Arial" w:eastAsia="Arial" w:hAnsi="Arial" w:cs="Arial"/>
          <w:sz w:val="22"/>
          <w:szCs w:val="22"/>
        </w:rPr>
        <w:t xml:space="preserve">vci </w:t>
      </w:r>
      <w:r w:rsidR="000E76FF" w:rsidRPr="009178DB">
        <w:rPr>
          <w:rFonts w:ascii="Arial" w:eastAsia="Arial" w:hAnsi="Arial" w:cs="Arial"/>
          <w:sz w:val="22"/>
          <w:szCs w:val="22"/>
        </w:rPr>
        <w:t>rashoda za zaposlene zbog p</w:t>
      </w:r>
      <w:r w:rsidR="00037F02" w:rsidRPr="009178DB">
        <w:rPr>
          <w:rFonts w:ascii="Arial" w:eastAsia="Arial" w:hAnsi="Arial" w:cs="Arial"/>
          <w:sz w:val="22"/>
          <w:szCs w:val="22"/>
        </w:rPr>
        <w:t>otrebe usklađenja s potpisanim d</w:t>
      </w:r>
      <w:r w:rsidR="000E76FF" w:rsidRPr="009178DB">
        <w:rPr>
          <w:rFonts w:ascii="Arial" w:eastAsia="Arial" w:hAnsi="Arial" w:cs="Arial"/>
          <w:sz w:val="22"/>
          <w:szCs w:val="22"/>
        </w:rPr>
        <w:t xml:space="preserve">odatkom Kolektivnog ugovora. </w:t>
      </w:r>
    </w:p>
    <w:p w14:paraId="1A5C759F" w14:textId="77777777" w:rsidR="006F34B7" w:rsidRPr="009178DB" w:rsidRDefault="006F34B7" w:rsidP="00966985">
      <w:pPr>
        <w:ind w:left="0" w:hanging="2"/>
        <w:rPr>
          <w:rFonts w:ascii="Arial" w:hAnsi="Arial" w:cs="Arial"/>
          <w:b/>
          <w:shd w:val="clear" w:color="auto" w:fill="FFFFFF"/>
        </w:rPr>
      </w:pPr>
    </w:p>
    <w:p w14:paraId="68191FC3" w14:textId="2F4BFC4F" w:rsidR="004B648F" w:rsidRPr="000E76FF" w:rsidRDefault="004B648F" w:rsidP="000C4FB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9178DB">
        <w:rPr>
          <w:rFonts w:ascii="Arial" w:eastAsia="Arial" w:hAnsi="Arial" w:cs="Arial"/>
          <w:sz w:val="22"/>
          <w:szCs w:val="22"/>
        </w:rPr>
        <w:t>Program</w:t>
      </w:r>
      <w:r w:rsidRPr="009178DB">
        <w:rPr>
          <w:rFonts w:ascii="Arial" w:eastAsia="Arial" w:hAnsi="Arial" w:cs="Arial"/>
          <w:i/>
          <w:sz w:val="22"/>
          <w:szCs w:val="22"/>
        </w:rPr>
        <w:t xml:space="preserve"> </w:t>
      </w:r>
      <w:r w:rsidRPr="009178DB">
        <w:rPr>
          <w:rFonts w:ascii="Arial" w:eastAsia="Arial" w:hAnsi="Arial" w:cs="Arial"/>
          <w:sz w:val="22"/>
          <w:szCs w:val="22"/>
        </w:rPr>
        <w:t xml:space="preserve">Kapitalna ulaganja u objekte za društvene djelatnosti i za obnovu objekata oštećenih </w:t>
      </w:r>
      <w:r w:rsidRPr="000E76FF">
        <w:rPr>
          <w:rFonts w:ascii="Arial" w:eastAsia="Arial" w:hAnsi="Arial" w:cs="Arial"/>
          <w:sz w:val="22"/>
          <w:szCs w:val="22"/>
        </w:rPr>
        <w:t>u potresu</w:t>
      </w:r>
      <w:r w:rsidRPr="000E76FF">
        <w:rPr>
          <w:rFonts w:ascii="Arial" w:eastAsia="Arial" w:hAnsi="Arial" w:cs="Arial"/>
          <w:i/>
          <w:sz w:val="22"/>
          <w:szCs w:val="22"/>
        </w:rPr>
        <w:t xml:space="preserve"> </w:t>
      </w:r>
      <w:r w:rsidRPr="000E76FF">
        <w:rPr>
          <w:rFonts w:ascii="Arial" w:eastAsia="Arial" w:hAnsi="Arial" w:cs="Arial"/>
          <w:sz w:val="22"/>
          <w:szCs w:val="22"/>
        </w:rPr>
        <w:t xml:space="preserve">smanjuje se za </w:t>
      </w:r>
      <w:r w:rsidR="000E76FF" w:rsidRPr="000E76FF">
        <w:rPr>
          <w:rFonts w:ascii="Arial" w:eastAsia="Arial" w:hAnsi="Arial" w:cs="Arial"/>
          <w:sz w:val="22"/>
          <w:szCs w:val="22"/>
        </w:rPr>
        <w:t>44</w:t>
      </w:r>
      <w:r w:rsidRPr="000E76FF">
        <w:rPr>
          <w:rFonts w:ascii="Arial" w:eastAsia="Arial" w:hAnsi="Arial" w:cs="Arial"/>
          <w:sz w:val="22"/>
          <w:szCs w:val="22"/>
        </w:rPr>
        <w:t>.</w:t>
      </w:r>
      <w:r w:rsidR="000E76FF" w:rsidRPr="000E76FF">
        <w:rPr>
          <w:rFonts w:ascii="Arial" w:eastAsia="Arial" w:hAnsi="Arial" w:cs="Arial"/>
          <w:sz w:val="22"/>
          <w:szCs w:val="22"/>
        </w:rPr>
        <w:t>435</w:t>
      </w:r>
      <w:r w:rsidRPr="000E76FF">
        <w:rPr>
          <w:rFonts w:ascii="Arial" w:eastAsia="Arial" w:hAnsi="Arial" w:cs="Arial"/>
          <w:sz w:val="22"/>
          <w:szCs w:val="22"/>
        </w:rPr>
        <w:t>.000 eura.</w:t>
      </w:r>
      <w:r w:rsidR="000C4FB0" w:rsidRPr="000E76FF">
        <w:rPr>
          <w:rFonts w:ascii="Arial" w:eastAsia="Arial" w:hAnsi="Arial" w:cs="Arial"/>
          <w:sz w:val="22"/>
          <w:szCs w:val="22"/>
        </w:rPr>
        <w:t xml:space="preserve"> Detaljnije obrazloženje sadržano je u </w:t>
      </w:r>
      <w:r w:rsidR="00004685" w:rsidRPr="000E76FF">
        <w:rPr>
          <w:rFonts w:ascii="Arial" w:eastAsia="Arial" w:hAnsi="Arial" w:cs="Arial"/>
          <w:sz w:val="22"/>
          <w:szCs w:val="22"/>
        </w:rPr>
        <w:t>izmjenama</w:t>
      </w:r>
      <w:r w:rsidR="000C4FB0" w:rsidRPr="000E76FF">
        <w:rPr>
          <w:rFonts w:ascii="Arial" w:eastAsia="Arial" w:hAnsi="Arial" w:cs="Arial"/>
          <w:sz w:val="22"/>
          <w:szCs w:val="22"/>
        </w:rPr>
        <w:t xml:space="preserve"> </w:t>
      </w:r>
      <w:r w:rsidR="00012284" w:rsidRPr="000E76FF">
        <w:rPr>
          <w:rFonts w:ascii="Arial" w:eastAsia="Arial" w:hAnsi="Arial" w:cs="Arial"/>
          <w:sz w:val="22"/>
          <w:szCs w:val="22"/>
        </w:rPr>
        <w:t xml:space="preserve">i dopunama </w:t>
      </w:r>
      <w:r w:rsidR="000C4FB0" w:rsidRPr="000E76FF">
        <w:rPr>
          <w:rFonts w:ascii="Arial" w:eastAsia="Arial" w:hAnsi="Arial" w:cs="Arial"/>
          <w:sz w:val="22"/>
          <w:szCs w:val="22"/>
        </w:rPr>
        <w:t>Programa radova kapitalnih ulaganja u objekte za društvene djelatnosti i u obnovu objekata oštećenih potresom u Gradu Zagrebu u 202</w:t>
      </w:r>
      <w:r w:rsidR="000E76FF" w:rsidRPr="000E76FF">
        <w:rPr>
          <w:rFonts w:ascii="Arial" w:eastAsia="Arial" w:hAnsi="Arial" w:cs="Arial"/>
          <w:sz w:val="22"/>
          <w:szCs w:val="22"/>
        </w:rPr>
        <w:t>5</w:t>
      </w:r>
      <w:r w:rsidR="000C4FB0" w:rsidRPr="000E76FF">
        <w:rPr>
          <w:rFonts w:ascii="Arial" w:eastAsia="Arial" w:hAnsi="Arial" w:cs="Arial"/>
          <w:sz w:val="22"/>
          <w:szCs w:val="22"/>
        </w:rPr>
        <w:t>.</w:t>
      </w:r>
    </w:p>
    <w:p w14:paraId="26E4753A" w14:textId="77777777" w:rsidR="00966985" w:rsidRPr="000E76FF" w:rsidRDefault="00966985" w:rsidP="00A75123">
      <w:pPr>
        <w:spacing w:line="240" w:lineRule="auto"/>
        <w:ind w:left="0" w:hanging="2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1EFB6C76" w14:textId="45234F06" w:rsidR="00966985" w:rsidRPr="00165AAC" w:rsidRDefault="00172053" w:rsidP="00165AAC">
      <w:pPr>
        <w:spacing w:line="240" w:lineRule="auto"/>
        <w:ind w:left="0" w:hanging="2"/>
        <w:jc w:val="both"/>
        <w:rPr>
          <w:rFonts w:ascii="Arial" w:hAnsi="Arial" w:cs="Arial"/>
          <w:b/>
          <w:bCs/>
          <w:color w:val="FF0000"/>
          <w:sz w:val="22"/>
          <w:szCs w:val="22"/>
          <w:shd w:val="clear" w:color="auto" w:fill="FFFFFF"/>
        </w:rPr>
      </w:pPr>
      <w:r w:rsidRPr="000E76F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U okviru Programa </w:t>
      </w:r>
      <w:r w:rsidR="000E76FF" w:rsidRPr="000E76F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Održavanje komunalne infrastrukture </w:t>
      </w:r>
      <w:r w:rsidRPr="000E76FF">
        <w:rPr>
          <w:rFonts w:ascii="Arial" w:hAnsi="Arial" w:cs="Arial"/>
          <w:bCs/>
          <w:sz w:val="22"/>
          <w:szCs w:val="22"/>
          <w:shd w:val="clear" w:color="auto" w:fill="FFFFFF"/>
        </w:rPr>
        <w:t>na A</w:t>
      </w:r>
      <w:r w:rsidR="00966985" w:rsidRPr="000E76F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ktivnosti </w:t>
      </w:r>
      <w:r w:rsidR="000E76FF" w:rsidRPr="000E76F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Održavanje javnih </w:t>
      </w:r>
      <w:r w:rsidR="000E76FF" w:rsidRPr="009178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prometnih površina na kojima nije dopušten promet motornih vozila </w:t>
      </w:r>
      <w:r w:rsidR="00966985" w:rsidRPr="009178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predlože </w:t>
      </w:r>
      <w:r w:rsidR="000E76FF" w:rsidRPr="009178DB">
        <w:rPr>
          <w:rFonts w:ascii="Arial" w:hAnsi="Arial" w:cs="Arial"/>
          <w:bCs/>
          <w:sz w:val="22"/>
          <w:szCs w:val="22"/>
          <w:shd w:val="clear" w:color="auto" w:fill="FFFFFF"/>
        </w:rPr>
        <w:t>s</w:t>
      </w:r>
      <w:r w:rsidR="00966985" w:rsidRPr="009178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 </w:t>
      </w:r>
      <w:r w:rsidR="000E76FF" w:rsidRPr="009178DB">
        <w:rPr>
          <w:rFonts w:ascii="Arial" w:hAnsi="Arial" w:cs="Arial"/>
          <w:bCs/>
          <w:sz w:val="22"/>
          <w:szCs w:val="22"/>
          <w:shd w:val="clear" w:color="auto" w:fill="FFFFFF"/>
        </w:rPr>
        <w:t>povećanje u iznosu od 3.</w:t>
      </w:r>
      <w:r w:rsidR="00165AAC" w:rsidRPr="009178DB">
        <w:rPr>
          <w:rFonts w:ascii="Arial" w:hAnsi="Arial" w:cs="Arial"/>
          <w:bCs/>
          <w:sz w:val="22"/>
          <w:szCs w:val="22"/>
          <w:shd w:val="clear" w:color="auto" w:fill="FFFFFF"/>
        </w:rPr>
        <w:t>5</w:t>
      </w:r>
      <w:r w:rsidR="000E76FF" w:rsidRPr="009178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03.000 </w:t>
      </w:r>
      <w:r w:rsidR="007C3B50" w:rsidRPr="009178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eura </w:t>
      </w:r>
      <w:r w:rsidR="00165AAC" w:rsidRPr="009178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zbog potrebe usklađenja financijskih sredstva sa stvarnim potrebama nakon provedenih postupaka javne nabave. Također se osigurava 250.000 eura za sanaciju zgrade na Krematoriju i </w:t>
      </w:r>
      <w:r w:rsidR="00037F02" w:rsidRPr="009178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nabavu </w:t>
      </w:r>
      <w:r w:rsidR="00165AAC" w:rsidRPr="009178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kremacijske peći. Uvodi se nova stavka održavanje groblja kućnih ljubimaca i javne zgrade u </w:t>
      </w:r>
      <w:proofErr w:type="spellStart"/>
      <w:r w:rsidR="00165AAC" w:rsidRPr="009178DB">
        <w:rPr>
          <w:rFonts w:ascii="Arial" w:hAnsi="Arial" w:cs="Arial"/>
          <w:bCs/>
          <w:sz w:val="22"/>
          <w:szCs w:val="22"/>
          <w:shd w:val="clear" w:color="auto" w:fill="FFFFFF"/>
        </w:rPr>
        <w:t>Dumovcu</w:t>
      </w:r>
      <w:proofErr w:type="spellEnd"/>
      <w:r w:rsidR="00165AAC" w:rsidRPr="009178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u kojoj se osigurava komunalna djelatnost usluga kremiranja i ukopa kućnih ljubimaca u skladu s Odlukom o određivanju djelatnosti koje se smatraju komunalnim djelatnostima (Službeni glasnik Grada Zagreba 22/20, 40/23, 4/25,12/25, 22/25</w:t>
      </w:r>
      <w:r w:rsidR="00037F02" w:rsidRPr="009178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165AAC" w:rsidRPr="009178DB">
        <w:rPr>
          <w:rFonts w:ascii="Arial" w:hAnsi="Arial" w:cs="Arial"/>
          <w:bCs/>
          <w:sz w:val="22"/>
          <w:szCs w:val="22"/>
          <w:shd w:val="clear" w:color="auto" w:fill="FFFFFF"/>
        </w:rPr>
        <w:t>- pročišćeni tekst).</w:t>
      </w:r>
    </w:p>
    <w:p w14:paraId="7BFF6C5E" w14:textId="77777777" w:rsidR="001A603F" w:rsidRDefault="001A603F" w:rsidP="006B3359">
      <w:pPr>
        <w:ind w:left="0" w:hanging="2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954E736" w14:textId="12445150" w:rsidR="00960295" w:rsidRPr="00960295" w:rsidRDefault="00960295" w:rsidP="006B3359">
      <w:pPr>
        <w:ind w:left="0" w:hanging="2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60295">
        <w:rPr>
          <w:rFonts w:ascii="Arial" w:hAnsi="Arial" w:cs="Arial"/>
          <w:sz w:val="22"/>
          <w:szCs w:val="22"/>
          <w:shd w:val="clear" w:color="auto" w:fill="FFFFFF"/>
        </w:rPr>
        <w:t xml:space="preserve">Rebalansom se predlaže povećanje sredstava planiranih na </w:t>
      </w:r>
      <w:r w:rsidR="00172053" w:rsidRPr="00960295">
        <w:rPr>
          <w:rFonts w:ascii="Arial" w:hAnsi="Arial" w:cs="Arial"/>
          <w:sz w:val="22"/>
          <w:szCs w:val="22"/>
          <w:shd w:val="clear" w:color="auto" w:fill="FFFFFF"/>
        </w:rPr>
        <w:t>Program</w:t>
      </w:r>
      <w:r w:rsidR="003A4C8A">
        <w:rPr>
          <w:rFonts w:ascii="Arial" w:hAnsi="Arial" w:cs="Arial"/>
          <w:sz w:val="22"/>
          <w:szCs w:val="22"/>
          <w:shd w:val="clear" w:color="auto" w:fill="FFFFFF"/>
        </w:rPr>
        <w:t xml:space="preserve">u </w:t>
      </w:r>
      <w:r w:rsidR="003A4C8A" w:rsidRPr="009178DB">
        <w:rPr>
          <w:rFonts w:ascii="Arial" w:hAnsi="Arial" w:cs="Arial"/>
          <w:sz w:val="22"/>
          <w:szCs w:val="22"/>
          <w:shd w:val="clear" w:color="auto" w:fill="FFFFFF"/>
        </w:rPr>
        <w:t>Gradnja</w:t>
      </w:r>
      <w:r w:rsidRPr="009178DB">
        <w:rPr>
          <w:rFonts w:ascii="Arial" w:hAnsi="Arial" w:cs="Arial"/>
          <w:sz w:val="22"/>
          <w:szCs w:val="22"/>
          <w:shd w:val="clear" w:color="auto" w:fill="FFFFFF"/>
        </w:rPr>
        <w:t xml:space="preserve"> objekata i uređaja komunalne infrastrukture u ukupnom iznosu od 5.121.290 eura od čega se na projekt Javne površine odnosi 3.406.570 eura</w:t>
      </w:r>
      <w:r w:rsidR="00424046" w:rsidRPr="009178DB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9178DB">
        <w:rPr>
          <w:rFonts w:ascii="Arial" w:hAnsi="Arial" w:cs="Arial"/>
          <w:sz w:val="22"/>
          <w:szCs w:val="22"/>
          <w:shd w:val="clear" w:color="auto" w:fill="FFFFFF"/>
        </w:rPr>
        <w:t xml:space="preserve"> a na projekt Groblja i krematorij 1.414.720 eura. Na projektu Groblja i krematorij je sredstva potrebno povećati radi </w:t>
      </w:r>
      <w:r w:rsidR="00424046" w:rsidRPr="009178DB">
        <w:rPr>
          <w:rFonts w:ascii="Arial" w:hAnsi="Arial" w:cs="Arial"/>
          <w:sz w:val="22"/>
          <w:szCs w:val="22"/>
          <w:shd w:val="clear" w:color="auto" w:fill="FFFFFF"/>
        </w:rPr>
        <w:t>f</w:t>
      </w:r>
      <w:r w:rsidRPr="009178DB">
        <w:rPr>
          <w:rFonts w:ascii="Arial" w:hAnsi="Arial" w:cs="Arial"/>
          <w:sz w:val="22"/>
          <w:szCs w:val="22"/>
          <w:shd w:val="clear" w:color="auto" w:fill="FFFFFF"/>
        </w:rPr>
        <w:t>inanciranj</w:t>
      </w:r>
      <w:r w:rsidR="00424046" w:rsidRPr="009178DB">
        <w:rPr>
          <w:rFonts w:ascii="Arial" w:hAnsi="Arial" w:cs="Arial"/>
          <w:sz w:val="22"/>
          <w:szCs w:val="22"/>
          <w:shd w:val="clear" w:color="auto" w:fill="FFFFFF"/>
        </w:rPr>
        <w:t>a</w:t>
      </w:r>
      <w:r w:rsidRPr="009178DB">
        <w:rPr>
          <w:rFonts w:ascii="Arial" w:hAnsi="Arial" w:cs="Arial"/>
          <w:sz w:val="22"/>
          <w:szCs w:val="22"/>
          <w:shd w:val="clear" w:color="auto" w:fill="FFFFFF"/>
        </w:rPr>
        <w:t xml:space="preserve"> proširenja i uređenja Groblja </w:t>
      </w:r>
      <w:proofErr w:type="spellStart"/>
      <w:r w:rsidRPr="009178DB">
        <w:rPr>
          <w:rFonts w:ascii="Arial" w:hAnsi="Arial" w:cs="Arial"/>
          <w:sz w:val="22"/>
          <w:szCs w:val="22"/>
          <w:shd w:val="clear" w:color="auto" w:fill="FFFFFF"/>
        </w:rPr>
        <w:t>Miroševec</w:t>
      </w:r>
      <w:proofErr w:type="spellEnd"/>
      <w:r w:rsidRPr="009178DB">
        <w:rPr>
          <w:rFonts w:ascii="Arial" w:hAnsi="Arial" w:cs="Arial"/>
          <w:sz w:val="22"/>
          <w:szCs w:val="22"/>
          <w:shd w:val="clear" w:color="auto" w:fill="FFFFFF"/>
        </w:rPr>
        <w:t xml:space="preserve"> kao i financiranja cjelovite sanacije </w:t>
      </w:r>
      <w:proofErr w:type="spellStart"/>
      <w:r w:rsidRPr="009178DB">
        <w:rPr>
          <w:rFonts w:ascii="Arial" w:hAnsi="Arial" w:cs="Arial"/>
          <w:sz w:val="22"/>
          <w:szCs w:val="22"/>
          <w:shd w:val="clear" w:color="auto" w:fill="FFFFFF"/>
        </w:rPr>
        <w:t>Kenotafa</w:t>
      </w:r>
      <w:proofErr w:type="spellEnd"/>
      <w:r w:rsidR="00F05FC8" w:rsidRPr="009178DB">
        <w:rPr>
          <w:rFonts w:ascii="Arial" w:hAnsi="Arial" w:cs="Arial"/>
          <w:sz w:val="22"/>
          <w:szCs w:val="22"/>
          <w:shd w:val="clear" w:color="auto" w:fill="FFFFFF"/>
        </w:rPr>
        <w:t xml:space="preserve"> Mirogoj</w:t>
      </w:r>
      <w:r w:rsidRPr="009178DB">
        <w:rPr>
          <w:rFonts w:ascii="Arial" w:hAnsi="Arial" w:cs="Arial"/>
          <w:sz w:val="22"/>
          <w:szCs w:val="22"/>
          <w:shd w:val="clear" w:color="auto" w:fill="FFFFFF"/>
        </w:rPr>
        <w:t xml:space="preserve">, dok je na projektu Javne površine potrebno osigurati sredstva </w:t>
      </w:r>
      <w:r w:rsidR="00165AAC" w:rsidRPr="009178DB">
        <w:rPr>
          <w:rFonts w:ascii="Arial" w:hAnsi="Arial" w:cs="Arial"/>
          <w:sz w:val="22"/>
          <w:szCs w:val="22"/>
          <w:shd w:val="clear" w:color="auto" w:fill="FFFFFF"/>
        </w:rPr>
        <w:t xml:space="preserve">zbog usklađivanja iznosa pojedinih stavaka sa stvarnim ugovorenim iznosima nakon provedenih postupaka javne nabave </w:t>
      </w:r>
      <w:r w:rsidR="00165AAC" w:rsidRPr="00165AAC">
        <w:rPr>
          <w:rFonts w:ascii="Arial" w:hAnsi="Arial" w:cs="Arial"/>
          <w:sz w:val="22"/>
          <w:szCs w:val="22"/>
          <w:shd w:val="clear" w:color="auto" w:fill="FFFFFF"/>
        </w:rPr>
        <w:t>te očekivanim realizacijama do kraja ovog planskog razdoblja.</w:t>
      </w:r>
      <w:r w:rsidR="00165AAC" w:rsidRPr="0096029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7D54833B" w14:textId="77777777" w:rsidR="001A603F" w:rsidRDefault="001A603F" w:rsidP="006B3359">
      <w:pPr>
        <w:ind w:left="0" w:hanging="2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153C0E24" w14:textId="10ED5EA4" w:rsidR="00960295" w:rsidRPr="00424046" w:rsidRDefault="00424046" w:rsidP="006B3359">
      <w:pPr>
        <w:ind w:left="0" w:hanging="2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42404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U okviru Programa Uređenja Grada najznačajniji dio povećanja se odnosi na osiguravanje dodatnih sredstava za zaštitu građevina od grafita. </w:t>
      </w:r>
    </w:p>
    <w:p w14:paraId="367DF2A7" w14:textId="77777777" w:rsidR="001A603F" w:rsidRPr="000669B9" w:rsidRDefault="001A603F" w:rsidP="00012284">
      <w:pPr>
        <w:ind w:left="0" w:hanging="2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B5D925A" w14:textId="79973656" w:rsidR="00F05FC8" w:rsidRPr="000669B9" w:rsidRDefault="006B3359" w:rsidP="00012284">
      <w:pPr>
        <w:ind w:left="0" w:hanging="2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669B9">
        <w:rPr>
          <w:rFonts w:ascii="Arial" w:hAnsi="Arial" w:cs="Arial"/>
          <w:sz w:val="22"/>
          <w:szCs w:val="22"/>
          <w:shd w:val="clear" w:color="auto" w:fill="FFFFFF"/>
        </w:rPr>
        <w:t>Program Ostali radovi gradnje komunalne infrastrukture se ukupno povećava za 5.600.000 eura</w:t>
      </w:r>
      <w:r w:rsidR="00F05FC8" w:rsidRPr="000669B9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0669B9">
        <w:rPr>
          <w:rFonts w:ascii="Arial" w:hAnsi="Arial" w:cs="Arial"/>
          <w:sz w:val="22"/>
          <w:szCs w:val="22"/>
          <w:shd w:val="clear" w:color="auto" w:fill="FFFFFF"/>
        </w:rPr>
        <w:t xml:space="preserve"> od čega se na osiguravanje dodatnih sredstava za sanaciju</w:t>
      </w:r>
      <w:r w:rsidR="00F05FC8" w:rsidRPr="000669B9">
        <w:rPr>
          <w:rFonts w:ascii="Arial" w:hAnsi="Arial" w:cs="Arial"/>
          <w:sz w:val="22"/>
          <w:szCs w:val="22"/>
          <w:shd w:val="clear" w:color="auto" w:fill="FFFFFF"/>
        </w:rPr>
        <w:t xml:space="preserve"> klizišta odnosi 5.000.000 eura</w:t>
      </w:r>
      <w:r w:rsidRPr="000669B9">
        <w:rPr>
          <w:rFonts w:ascii="Arial" w:hAnsi="Arial" w:cs="Arial"/>
          <w:sz w:val="22"/>
          <w:szCs w:val="22"/>
          <w:shd w:val="clear" w:color="auto" w:fill="FFFFFF"/>
        </w:rPr>
        <w:t xml:space="preserve"> dok se 600.000 </w:t>
      </w:r>
      <w:r w:rsidR="003F6187" w:rsidRPr="000669B9">
        <w:rPr>
          <w:rFonts w:ascii="Arial" w:hAnsi="Arial" w:cs="Arial"/>
          <w:sz w:val="22"/>
          <w:szCs w:val="22"/>
          <w:shd w:val="clear" w:color="auto" w:fill="FFFFFF"/>
        </w:rPr>
        <w:t xml:space="preserve">eura </w:t>
      </w:r>
      <w:r w:rsidRPr="000669B9">
        <w:rPr>
          <w:rFonts w:ascii="Arial" w:hAnsi="Arial" w:cs="Arial"/>
          <w:sz w:val="22"/>
          <w:szCs w:val="22"/>
          <w:shd w:val="clear" w:color="auto" w:fill="FFFFFF"/>
        </w:rPr>
        <w:t>odnosi na</w:t>
      </w:r>
      <w:r w:rsidR="00165AAC" w:rsidRPr="000669B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F6187" w:rsidRPr="000669B9">
        <w:rPr>
          <w:rFonts w:ascii="Arial" w:hAnsi="Arial" w:cs="Arial"/>
          <w:sz w:val="22"/>
          <w:szCs w:val="22"/>
          <w:shd w:val="clear" w:color="auto" w:fill="FFFFFF"/>
        </w:rPr>
        <w:t>Projekt Komunalna infrastruktura za stradalnike Domovinskog rata</w:t>
      </w:r>
      <w:r w:rsidR="00F05FC8" w:rsidRPr="000669B9">
        <w:rPr>
          <w:rFonts w:ascii="Arial" w:hAnsi="Arial" w:cs="Arial"/>
          <w:sz w:val="22"/>
          <w:szCs w:val="22"/>
          <w:shd w:val="clear" w:color="auto" w:fill="FFFFFF"/>
        </w:rPr>
        <w:t xml:space="preserve"> sukladno potpisanom ugovoru s Ministarstvom hrvatskih branitelja. Predmetnim ugovorom se u cilju stambenog zbrinjavanja stradalnika iz Domovinskog rata </w:t>
      </w:r>
      <w:r w:rsidR="00F05FC8" w:rsidRPr="000669B9">
        <w:rPr>
          <w:rFonts w:ascii="Arial" w:hAnsi="Arial" w:cs="Arial"/>
          <w:sz w:val="22"/>
          <w:szCs w:val="22"/>
          <w:shd w:val="clear" w:color="auto" w:fill="FFFFFF"/>
        </w:rPr>
        <w:lastRenderedPageBreak/>
        <w:t>Grad obvezao podmiriti troškove komunalnog opremanja i komunalnog doprinosa za 16 stambenih zgrada u naselju Sesvetski Kraljevec</w:t>
      </w:r>
      <w:r w:rsidR="003209DA" w:rsidRPr="000669B9">
        <w:rPr>
          <w:rFonts w:ascii="Arial" w:hAnsi="Arial" w:cs="Arial"/>
          <w:sz w:val="22"/>
          <w:szCs w:val="22"/>
          <w:shd w:val="clear" w:color="auto" w:fill="FFFFFF"/>
        </w:rPr>
        <w:t xml:space="preserve"> (ukupno 48 stanova)</w:t>
      </w:r>
      <w:r w:rsidR="00F05FC8" w:rsidRPr="000669B9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F04428C" w14:textId="77777777" w:rsidR="003F6187" w:rsidRDefault="003F6187" w:rsidP="00012284">
      <w:pPr>
        <w:ind w:left="0" w:hanging="2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81B16B5" w14:textId="3C734AAB" w:rsidR="00FA2B58" w:rsidRPr="006B3359" w:rsidRDefault="00CE7CFE" w:rsidP="00012284">
      <w:pPr>
        <w:ind w:left="0" w:hanging="2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B3359">
        <w:rPr>
          <w:rFonts w:ascii="Arial" w:hAnsi="Arial" w:cs="Arial"/>
          <w:sz w:val="22"/>
          <w:szCs w:val="22"/>
          <w:shd w:val="clear" w:color="auto" w:fill="FFFFFF"/>
        </w:rPr>
        <w:t>Program Gradnja i održavanje nerazvrstanih cesta se sman</w:t>
      </w:r>
      <w:bookmarkStart w:id="7" w:name="_Hlk181361482"/>
      <w:r w:rsidR="00FA2B58" w:rsidRPr="006B3359">
        <w:rPr>
          <w:rFonts w:ascii="Arial" w:hAnsi="Arial" w:cs="Arial"/>
          <w:sz w:val="22"/>
          <w:szCs w:val="22"/>
          <w:shd w:val="clear" w:color="auto" w:fill="FFFFFF"/>
        </w:rPr>
        <w:t xml:space="preserve">juje u iznosu od </w:t>
      </w:r>
      <w:r w:rsidR="006B3359" w:rsidRPr="006B3359">
        <w:rPr>
          <w:rFonts w:ascii="Arial" w:hAnsi="Arial" w:cs="Arial"/>
          <w:sz w:val="22"/>
          <w:szCs w:val="22"/>
          <w:shd w:val="clear" w:color="auto" w:fill="FFFFFF"/>
        </w:rPr>
        <w:t>11</w:t>
      </w:r>
      <w:r w:rsidR="00FA2B58" w:rsidRPr="006B3359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6B3359" w:rsidRPr="006B3359">
        <w:rPr>
          <w:rFonts w:ascii="Arial" w:hAnsi="Arial" w:cs="Arial"/>
          <w:sz w:val="22"/>
          <w:szCs w:val="22"/>
          <w:shd w:val="clear" w:color="auto" w:fill="FFFFFF"/>
        </w:rPr>
        <w:t>324</w:t>
      </w:r>
      <w:r w:rsidR="00FA2B58" w:rsidRPr="006B3359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6B3359" w:rsidRPr="006B3359">
        <w:rPr>
          <w:rFonts w:ascii="Arial" w:hAnsi="Arial" w:cs="Arial"/>
          <w:sz w:val="22"/>
          <w:szCs w:val="22"/>
          <w:shd w:val="clear" w:color="auto" w:fill="FFFFFF"/>
        </w:rPr>
        <w:t>850</w:t>
      </w:r>
      <w:r w:rsidR="00FA2B58" w:rsidRPr="006B3359">
        <w:rPr>
          <w:rFonts w:ascii="Arial" w:hAnsi="Arial" w:cs="Arial"/>
          <w:sz w:val="22"/>
          <w:szCs w:val="22"/>
          <w:shd w:val="clear" w:color="auto" w:fill="FFFFFF"/>
        </w:rPr>
        <w:t xml:space="preserve"> eura, a što je detaljnije sadržano u obrazloženju izmjena i dopuna pratećeg programa.</w:t>
      </w:r>
    </w:p>
    <w:p w14:paraId="0C062AAC" w14:textId="77777777" w:rsidR="00165AAC" w:rsidRDefault="00165AAC" w:rsidP="00A113B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8" w:name="_Hlk204161048"/>
      <w:bookmarkEnd w:id="6"/>
      <w:bookmarkEnd w:id="7"/>
    </w:p>
    <w:p w14:paraId="78A201F5" w14:textId="7A9BB6C6" w:rsidR="005E17CB" w:rsidRPr="000669B9" w:rsidRDefault="00C867D9" w:rsidP="00A113B9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eastAsia="Arial" w:hAnsi="Arial" w:cs="Arial"/>
          <w:sz w:val="22"/>
          <w:szCs w:val="22"/>
        </w:rPr>
        <w:t xml:space="preserve">U </w:t>
      </w:r>
      <w:r w:rsidRPr="000669B9">
        <w:rPr>
          <w:rFonts w:ascii="Arial" w:eastAsia="Arial" w:hAnsi="Arial" w:cs="Arial"/>
          <w:b/>
          <w:sz w:val="22"/>
          <w:szCs w:val="22"/>
        </w:rPr>
        <w:t xml:space="preserve">Gradskom uredu za upravljanje imovinom i stanovanje </w:t>
      </w:r>
      <w:r w:rsidR="005A67EB" w:rsidRPr="000669B9">
        <w:rPr>
          <w:rFonts w:ascii="Arial" w:eastAsia="Arial" w:hAnsi="Arial" w:cs="Arial"/>
          <w:sz w:val="22"/>
          <w:szCs w:val="22"/>
        </w:rPr>
        <w:t xml:space="preserve">se </w:t>
      </w:r>
      <w:r w:rsidRPr="000669B9">
        <w:rPr>
          <w:rFonts w:ascii="Arial" w:eastAsia="Arial" w:hAnsi="Arial" w:cs="Arial"/>
          <w:sz w:val="22"/>
          <w:szCs w:val="22"/>
        </w:rPr>
        <w:t xml:space="preserve">ovime rebalansom predlaže povećanje </w:t>
      </w:r>
      <w:r w:rsidR="002A0720" w:rsidRPr="000669B9">
        <w:rPr>
          <w:rFonts w:ascii="Arial" w:eastAsia="Arial" w:hAnsi="Arial" w:cs="Arial"/>
          <w:sz w:val="22"/>
          <w:szCs w:val="22"/>
        </w:rPr>
        <w:t xml:space="preserve">planiranih sredstava </w:t>
      </w:r>
      <w:r w:rsidRPr="000669B9">
        <w:rPr>
          <w:rFonts w:ascii="Arial" w:eastAsia="Arial" w:hAnsi="Arial" w:cs="Arial"/>
          <w:sz w:val="22"/>
          <w:szCs w:val="22"/>
        </w:rPr>
        <w:t xml:space="preserve">u </w:t>
      </w:r>
      <w:r w:rsidR="006E1800" w:rsidRPr="000669B9">
        <w:rPr>
          <w:rFonts w:ascii="Arial" w:eastAsia="Arial" w:hAnsi="Arial" w:cs="Arial"/>
          <w:sz w:val="22"/>
          <w:szCs w:val="22"/>
        </w:rPr>
        <w:t xml:space="preserve">ukupnom </w:t>
      </w:r>
      <w:r w:rsidRPr="000669B9">
        <w:rPr>
          <w:rFonts w:ascii="Arial" w:eastAsia="Arial" w:hAnsi="Arial" w:cs="Arial"/>
          <w:sz w:val="22"/>
          <w:szCs w:val="22"/>
        </w:rPr>
        <w:t xml:space="preserve">iznosu od </w:t>
      </w:r>
      <w:r w:rsidR="005E17CB" w:rsidRPr="000669B9">
        <w:rPr>
          <w:rFonts w:ascii="Arial" w:eastAsia="Arial" w:hAnsi="Arial" w:cs="Arial"/>
          <w:sz w:val="22"/>
          <w:szCs w:val="22"/>
        </w:rPr>
        <w:t>2.210</w:t>
      </w:r>
      <w:r w:rsidRPr="000669B9">
        <w:rPr>
          <w:rFonts w:ascii="Arial" w:eastAsia="Arial" w:hAnsi="Arial" w:cs="Arial"/>
          <w:sz w:val="22"/>
          <w:szCs w:val="22"/>
        </w:rPr>
        <w:t>.</w:t>
      </w:r>
      <w:r w:rsidR="005E17CB" w:rsidRPr="000669B9">
        <w:rPr>
          <w:rFonts w:ascii="Arial" w:eastAsia="Arial" w:hAnsi="Arial" w:cs="Arial"/>
          <w:sz w:val="22"/>
          <w:szCs w:val="22"/>
        </w:rPr>
        <w:t>0</w:t>
      </w:r>
      <w:r w:rsidRPr="000669B9">
        <w:rPr>
          <w:rFonts w:ascii="Arial" w:eastAsia="Arial" w:hAnsi="Arial" w:cs="Arial"/>
          <w:sz w:val="22"/>
          <w:szCs w:val="22"/>
        </w:rPr>
        <w:t>00 eura.</w:t>
      </w:r>
      <w:r w:rsidR="005E17CB" w:rsidRPr="000669B9">
        <w:rPr>
          <w:rFonts w:ascii="Arial" w:eastAsia="Arial" w:hAnsi="Arial" w:cs="Arial"/>
          <w:sz w:val="22"/>
          <w:szCs w:val="22"/>
        </w:rPr>
        <w:t xml:space="preserve"> </w:t>
      </w:r>
      <w:r w:rsidR="002A0720" w:rsidRPr="000669B9">
        <w:rPr>
          <w:rFonts w:ascii="Arial" w:eastAsia="Arial" w:hAnsi="Arial" w:cs="Arial"/>
          <w:sz w:val="22"/>
          <w:szCs w:val="22"/>
        </w:rPr>
        <w:t xml:space="preserve">Navedeno povećanje se odnosi na </w:t>
      </w:r>
      <w:r w:rsidR="005D1F0F">
        <w:rPr>
          <w:rFonts w:ascii="Arial" w:eastAsia="Arial" w:hAnsi="Arial" w:cs="Arial"/>
          <w:sz w:val="22"/>
          <w:szCs w:val="22"/>
        </w:rPr>
        <w:t>kupnju poslovnog prostora za</w:t>
      </w:r>
      <w:r w:rsidR="005E17CB" w:rsidRPr="000669B9">
        <w:rPr>
          <w:rFonts w:ascii="Arial" w:hAnsi="Arial" w:cs="Arial"/>
          <w:sz w:val="22"/>
          <w:szCs w:val="22"/>
        </w:rPr>
        <w:t xml:space="preserve"> dječji vrtić na lokaciji u Ulici baruna Filipovića.</w:t>
      </w:r>
    </w:p>
    <w:bookmarkEnd w:id="8"/>
    <w:p w14:paraId="7BA57C0F" w14:textId="77777777" w:rsidR="00256427" w:rsidRPr="000669B9" w:rsidRDefault="00256427" w:rsidP="0025642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F582A61" w14:textId="2CAC3816" w:rsidR="00AF4CEF" w:rsidRPr="00BB6DEA" w:rsidRDefault="008E5C13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9F1A6F">
        <w:rPr>
          <w:rFonts w:ascii="Arial" w:eastAsia="Arial" w:hAnsi="Arial" w:cs="Arial"/>
          <w:sz w:val="22"/>
          <w:szCs w:val="22"/>
        </w:rPr>
        <w:t xml:space="preserve">U okviru </w:t>
      </w:r>
      <w:r w:rsidRPr="009F1A6F">
        <w:rPr>
          <w:rFonts w:ascii="Arial" w:eastAsia="Arial" w:hAnsi="Arial" w:cs="Arial"/>
          <w:b/>
          <w:sz w:val="22"/>
          <w:szCs w:val="22"/>
        </w:rPr>
        <w:t>Gradskog ureda za katastar i geodetske poslove</w:t>
      </w:r>
      <w:r w:rsidRPr="009F1A6F">
        <w:rPr>
          <w:rFonts w:ascii="Arial" w:eastAsia="Arial" w:hAnsi="Arial" w:cs="Arial"/>
          <w:sz w:val="22"/>
          <w:szCs w:val="22"/>
        </w:rPr>
        <w:t xml:space="preserve"> </w:t>
      </w:r>
      <w:r w:rsidR="00AF4CEF" w:rsidRPr="009F1A6F">
        <w:rPr>
          <w:rFonts w:ascii="Arial" w:eastAsia="Arial" w:hAnsi="Arial" w:cs="Arial"/>
          <w:sz w:val="22"/>
          <w:szCs w:val="22"/>
        </w:rPr>
        <w:t xml:space="preserve">kao i </w:t>
      </w:r>
      <w:r w:rsidR="00AF4CEF" w:rsidRPr="009F1A6F">
        <w:rPr>
          <w:rFonts w:ascii="Arial" w:eastAsia="Arial" w:hAnsi="Arial" w:cs="Arial"/>
          <w:b/>
          <w:bCs/>
          <w:sz w:val="22"/>
          <w:szCs w:val="22"/>
        </w:rPr>
        <w:t>Gradskog zavoda za zaštitu spomenika kulture i prirode</w:t>
      </w:r>
      <w:r w:rsidR="00AF4CEF" w:rsidRPr="009F1A6F">
        <w:rPr>
          <w:rFonts w:ascii="Arial" w:eastAsia="Arial" w:hAnsi="Arial" w:cs="Arial"/>
          <w:sz w:val="22"/>
          <w:szCs w:val="22"/>
        </w:rPr>
        <w:t xml:space="preserve"> </w:t>
      </w:r>
      <w:r w:rsidR="00B13462" w:rsidRPr="009F1A6F">
        <w:rPr>
          <w:rFonts w:ascii="Arial" w:eastAsia="Arial" w:hAnsi="Arial" w:cs="Arial"/>
          <w:sz w:val="22"/>
          <w:szCs w:val="22"/>
        </w:rPr>
        <w:t xml:space="preserve">ovim </w:t>
      </w:r>
      <w:r w:rsidR="00DC47B5" w:rsidRPr="009F1A6F">
        <w:rPr>
          <w:rFonts w:ascii="Arial" w:eastAsia="Arial" w:hAnsi="Arial" w:cs="Arial"/>
          <w:sz w:val="22"/>
          <w:szCs w:val="22"/>
        </w:rPr>
        <w:t xml:space="preserve">se </w:t>
      </w:r>
      <w:r w:rsidR="00B13462" w:rsidRPr="009F1A6F">
        <w:rPr>
          <w:rFonts w:ascii="Arial" w:eastAsia="Arial" w:hAnsi="Arial" w:cs="Arial"/>
          <w:sz w:val="22"/>
          <w:szCs w:val="22"/>
        </w:rPr>
        <w:t xml:space="preserve">rebalansom mijenjaju </w:t>
      </w:r>
      <w:r w:rsidR="00DC47B5" w:rsidRPr="009F1A6F">
        <w:rPr>
          <w:rFonts w:ascii="Arial" w:eastAsia="Arial" w:hAnsi="Arial" w:cs="Arial"/>
          <w:sz w:val="22"/>
          <w:szCs w:val="22"/>
        </w:rPr>
        <w:t xml:space="preserve">planirana sredstva za </w:t>
      </w:r>
      <w:r w:rsidR="00B13462" w:rsidRPr="009F1A6F">
        <w:rPr>
          <w:rFonts w:ascii="Arial" w:eastAsia="Arial" w:hAnsi="Arial" w:cs="Arial"/>
          <w:sz w:val="22"/>
          <w:szCs w:val="22"/>
        </w:rPr>
        <w:t xml:space="preserve"> rashod</w:t>
      </w:r>
      <w:r w:rsidR="00DC47B5" w:rsidRPr="009F1A6F">
        <w:rPr>
          <w:rFonts w:ascii="Arial" w:eastAsia="Arial" w:hAnsi="Arial" w:cs="Arial"/>
          <w:sz w:val="22"/>
          <w:szCs w:val="22"/>
        </w:rPr>
        <w:t>e</w:t>
      </w:r>
      <w:r w:rsidR="00B13462" w:rsidRPr="009F1A6F">
        <w:rPr>
          <w:rFonts w:ascii="Arial" w:eastAsia="Arial" w:hAnsi="Arial" w:cs="Arial"/>
          <w:sz w:val="22"/>
          <w:szCs w:val="22"/>
        </w:rPr>
        <w:t xml:space="preserve"> za zaposlene, a </w:t>
      </w:r>
      <w:r w:rsidR="00AF4CEF" w:rsidRPr="009F1A6F">
        <w:rPr>
          <w:rFonts w:ascii="Arial" w:hAnsi="Arial" w:cs="Arial"/>
          <w:sz w:val="22"/>
          <w:szCs w:val="22"/>
        </w:rPr>
        <w:t xml:space="preserve">u skladu s potpisanim </w:t>
      </w:r>
      <w:r w:rsidR="00DC47B5" w:rsidRPr="009F1A6F">
        <w:rPr>
          <w:rFonts w:ascii="Arial" w:hAnsi="Arial" w:cs="Arial"/>
          <w:sz w:val="22"/>
          <w:szCs w:val="22"/>
        </w:rPr>
        <w:t>dodatkom</w:t>
      </w:r>
      <w:r w:rsidR="00AF4CEF" w:rsidRPr="009F1A6F">
        <w:rPr>
          <w:rFonts w:ascii="Arial" w:hAnsi="Arial" w:cs="Arial"/>
          <w:sz w:val="22"/>
          <w:szCs w:val="22"/>
        </w:rPr>
        <w:t xml:space="preserve"> Kolektivnog ugovora</w:t>
      </w:r>
      <w:r w:rsidR="00B13462" w:rsidRPr="009F1A6F">
        <w:rPr>
          <w:rFonts w:ascii="Arial" w:hAnsi="Arial" w:cs="Arial"/>
          <w:sz w:val="22"/>
          <w:szCs w:val="22"/>
        </w:rPr>
        <w:t xml:space="preserve"> za službenike i namješteni</w:t>
      </w:r>
      <w:r w:rsidR="009F1A6F" w:rsidRPr="009F1A6F">
        <w:rPr>
          <w:rFonts w:ascii="Arial" w:hAnsi="Arial" w:cs="Arial"/>
          <w:sz w:val="22"/>
          <w:szCs w:val="22"/>
        </w:rPr>
        <w:t xml:space="preserve">ke u </w:t>
      </w:r>
      <w:r w:rsidR="009F1A6F" w:rsidRPr="009F06E8">
        <w:rPr>
          <w:rFonts w:ascii="Arial" w:hAnsi="Arial" w:cs="Arial"/>
          <w:sz w:val="22"/>
          <w:szCs w:val="22"/>
        </w:rPr>
        <w:t>gradskim upravnim tijelima te materijalni rashodi.</w:t>
      </w:r>
      <w:r w:rsidR="009F1A6F">
        <w:rPr>
          <w:rFonts w:ascii="Arial" w:eastAsia="Arial" w:hAnsi="Arial" w:cs="Arial"/>
          <w:sz w:val="22"/>
          <w:szCs w:val="22"/>
        </w:rPr>
        <w:t xml:space="preserve"> </w:t>
      </w:r>
    </w:p>
    <w:p w14:paraId="41DC8D48" w14:textId="77777777" w:rsidR="00E3659D" w:rsidRPr="000669B9" w:rsidRDefault="00E3659D" w:rsidP="00E3659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4F5779D" w14:textId="74931612" w:rsidR="00C40A38" w:rsidRPr="000669B9" w:rsidRDefault="00E3659D" w:rsidP="00B10B3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0669B9">
        <w:rPr>
          <w:rFonts w:ascii="Arial" w:eastAsia="Arial" w:hAnsi="Arial" w:cs="Arial"/>
          <w:sz w:val="22"/>
          <w:szCs w:val="22"/>
        </w:rPr>
        <w:t xml:space="preserve">U razdjelu </w:t>
      </w:r>
      <w:r w:rsidRPr="000669B9">
        <w:rPr>
          <w:rFonts w:ascii="Arial" w:eastAsia="Arial" w:hAnsi="Arial" w:cs="Arial"/>
          <w:b/>
          <w:sz w:val="22"/>
          <w:szCs w:val="22"/>
        </w:rPr>
        <w:t xml:space="preserve">Stručne službe Gradske skupštine </w:t>
      </w:r>
      <w:r w:rsidRPr="000669B9">
        <w:rPr>
          <w:rFonts w:ascii="Arial" w:eastAsia="Arial" w:hAnsi="Arial" w:cs="Arial"/>
          <w:sz w:val="22"/>
          <w:szCs w:val="22"/>
        </w:rPr>
        <w:t>ovim rebalansom predlaže se</w:t>
      </w:r>
      <w:r w:rsidR="00B74024" w:rsidRPr="000669B9">
        <w:rPr>
          <w:rFonts w:ascii="Arial" w:eastAsia="Arial" w:hAnsi="Arial" w:cs="Arial"/>
          <w:sz w:val="22"/>
          <w:szCs w:val="22"/>
        </w:rPr>
        <w:t xml:space="preserve"> </w:t>
      </w:r>
      <w:r w:rsidRPr="000669B9">
        <w:rPr>
          <w:rFonts w:ascii="Arial" w:eastAsia="Arial" w:hAnsi="Arial" w:cs="Arial"/>
          <w:sz w:val="22"/>
          <w:szCs w:val="22"/>
        </w:rPr>
        <w:t xml:space="preserve">smanjenje </w:t>
      </w:r>
      <w:r w:rsidR="00DC47B5" w:rsidRPr="000669B9">
        <w:rPr>
          <w:rFonts w:ascii="Arial" w:eastAsia="Arial" w:hAnsi="Arial" w:cs="Arial"/>
          <w:sz w:val="22"/>
          <w:szCs w:val="22"/>
        </w:rPr>
        <w:t xml:space="preserve">planiranih sredstava </w:t>
      </w:r>
      <w:r w:rsidRPr="000669B9">
        <w:rPr>
          <w:rFonts w:ascii="Arial" w:eastAsia="Arial" w:hAnsi="Arial" w:cs="Arial"/>
          <w:sz w:val="22"/>
          <w:szCs w:val="22"/>
        </w:rPr>
        <w:t xml:space="preserve">u iznosu od </w:t>
      </w:r>
      <w:r w:rsidR="00920189" w:rsidRPr="000669B9">
        <w:rPr>
          <w:rFonts w:ascii="Arial" w:eastAsia="Arial" w:hAnsi="Arial" w:cs="Arial"/>
          <w:sz w:val="22"/>
          <w:szCs w:val="22"/>
        </w:rPr>
        <w:t>435</w:t>
      </w:r>
      <w:r w:rsidRPr="000669B9">
        <w:rPr>
          <w:rFonts w:ascii="Arial" w:eastAsia="Arial" w:hAnsi="Arial" w:cs="Arial"/>
          <w:sz w:val="22"/>
          <w:szCs w:val="22"/>
        </w:rPr>
        <w:t>.</w:t>
      </w:r>
      <w:r w:rsidR="00920189" w:rsidRPr="000669B9">
        <w:rPr>
          <w:rFonts w:ascii="Arial" w:eastAsia="Arial" w:hAnsi="Arial" w:cs="Arial"/>
          <w:sz w:val="22"/>
          <w:szCs w:val="22"/>
        </w:rPr>
        <w:t>4</w:t>
      </w:r>
      <w:r w:rsidRPr="000669B9">
        <w:rPr>
          <w:rFonts w:ascii="Arial" w:eastAsia="Arial" w:hAnsi="Arial" w:cs="Arial"/>
          <w:sz w:val="22"/>
          <w:szCs w:val="22"/>
        </w:rPr>
        <w:t>00 eura</w:t>
      </w:r>
      <w:r w:rsidR="00C40A38" w:rsidRPr="000669B9">
        <w:rPr>
          <w:rFonts w:ascii="Arial" w:eastAsia="Arial" w:hAnsi="Arial" w:cs="Arial"/>
          <w:sz w:val="22"/>
          <w:szCs w:val="22"/>
        </w:rPr>
        <w:t xml:space="preserve">. </w:t>
      </w:r>
    </w:p>
    <w:p w14:paraId="23244EAC" w14:textId="11A9DC0F" w:rsidR="00DB3BE2" w:rsidRPr="000669B9" w:rsidRDefault="00C40A38" w:rsidP="00B10B3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0669B9">
        <w:rPr>
          <w:rFonts w:ascii="Arial" w:eastAsia="Arial" w:hAnsi="Arial" w:cs="Arial"/>
          <w:sz w:val="22"/>
          <w:szCs w:val="22"/>
        </w:rPr>
        <w:t>Smanjenje je najvećim dijelom vezano uz planirane rashode na Aktivnosti Izbor</w:t>
      </w:r>
      <w:r w:rsidR="00DC47B5" w:rsidRPr="000669B9">
        <w:rPr>
          <w:rFonts w:ascii="Arial" w:eastAsia="Arial" w:hAnsi="Arial" w:cs="Arial"/>
          <w:sz w:val="22"/>
          <w:szCs w:val="22"/>
        </w:rPr>
        <w:t>i</w:t>
      </w:r>
      <w:r w:rsidRPr="000669B9">
        <w:rPr>
          <w:rFonts w:ascii="Arial" w:eastAsia="Arial" w:hAnsi="Arial" w:cs="Arial"/>
          <w:sz w:val="22"/>
          <w:szCs w:val="22"/>
        </w:rPr>
        <w:t xml:space="preserve"> za predsjednika RH, budući da su se datumi i visina sredstava </w:t>
      </w:r>
      <w:r w:rsidR="00DB3BE2" w:rsidRPr="000669B9">
        <w:rPr>
          <w:rFonts w:ascii="Arial" w:eastAsia="Arial" w:hAnsi="Arial" w:cs="Arial"/>
          <w:sz w:val="22"/>
          <w:szCs w:val="22"/>
        </w:rPr>
        <w:t xml:space="preserve">koju </w:t>
      </w:r>
      <w:r w:rsidR="00DC47B5" w:rsidRPr="000669B9">
        <w:rPr>
          <w:rFonts w:ascii="Arial" w:eastAsia="Arial" w:hAnsi="Arial" w:cs="Arial"/>
          <w:sz w:val="22"/>
          <w:szCs w:val="22"/>
        </w:rPr>
        <w:t>Grad</w:t>
      </w:r>
      <w:r w:rsidR="00DB3BE2" w:rsidRPr="000669B9">
        <w:rPr>
          <w:rFonts w:ascii="Arial" w:eastAsia="Arial" w:hAnsi="Arial" w:cs="Arial"/>
          <w:sz w:val="22"/>
          <w:szCs w:val="22"/>
        </w:rPr>
        <w:t xml:space="preserve"> dobiva za izbore </w:t>
      </w:r>
      <w:r w:rsidRPr="000669B9">
        <w:rPr>
          <w:rFonts w:ascii="Arial" w:eastAsia="Arial" w:hAnsi="Arial" w:cs="Arial"/>
          <w:sz w:val="22"/>
          <w:szCs w:val="22"/>
        </w:rPr>
        <w:t xml:space="preserve">iz državnog proračuna </w:t>
      </w:r>
      <w:r w:rsidR="00DC47B5" w:rsidRPr="000669B9">
        <w:rPr>
          <w:rFonts w:ascii="Arial" w:eastAsia="Arial" w:hAnsi="Arial" w:cs="Arial"/>
          <w:sz w:val="22"/>
          <w:szCs w:val="22"/>
        </w:rPr>
        <w:t>utvrdili</w:t>
      </w:r>
      <w:r w:rsidRPr="000669B9">
        <w:rPr>
          <w:rFonts w:ascii="Arial" w:eastAsia="Arial" w:hAnsi="Arial" w:cs="Arial"/>
          <w:sz w:val="22"/>
          <w:szCs w:val="22"/>
        </w:rPr>
        <w:t xml:space="preserve"> nakon upućivanja prijedloga proračuna za 2025. na donošenje.</w:t>
      </w:r>
    </w:p>
    <w:p w14:paraId="6420D335" w14:textId="5E815846" w:rsidR="00C40A38" w:rsidRPr="000669B9" w:rsidRDefault="00C40A38" w:rsidP="00B10B3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0669B9">
        <w:rPr>
          <w:rFonts w:ascii="Arial" w:eastAsia="Arial" w:hAnsi="Arial" w:cs="Arial"/>
          <w:sz w:val="22"/>
          <w:szCs w:val="22"/>
        </w:rPr>
        <w:t xml:space="preserve"> </w:t>
      </w:r>
    </w:p>
    <w:p w14:paraId="362BB6D0" w14:textId="0295290D" w:rsidR="004C3AF6" w:rsidRPr="000669B9" w:rsidRDefault="009B1B94" w:rsidP="00CA632A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0669B9">
        <w:rPr>
          <w:rFonts w:ascii="Arial" w:eastAsia="Arial" w:hAnsi="Arial" w:cs="Arial"/>
          <w:sz w:val="22"/>
          <w:szCs w:val="22"/>
        </w:rPr>
        <w:t xml:space="preserve">U razdjelu </w:t>
      </w:r>
      <w:r w:rsidRPr="000669B9">
        <w:rPr>
          <w:rFonts w:ascii="Arial" w:eastAsia="Arial" w:hAnsi="Arial" w:cs="Arial"/>
          <w:b/>
          <w:sz w:val="22"/>
          <w:szCs w:val="22"/>
        </w:rPr>
        <w:t>Stručna služba Gradske uprave</w:t>
      </w:r>
      <w:r w:rsidRPr="000669B9">
        <w:rPr>
          <w:rFonts w:ascii="Arial" w:eastAsia="Arial" w:hAnsi="Arial" w:cs="Arial"/>
          <w:sz w:val="22"/>
          <w:szCs w:val="22"/>
        </w:rPr>
        <w:t xml:space="preserve"> predlaže se </w:t>
      </w:r>
      <w:r w:rsidR="004C3AF6" w:rsidRPr="000669B9">
        <w:rPr>
          <w:rFonts w:ascii="Arial" w:eastAsia="Arial" w:hAnsi="Arial" w:cs="Arial"/>
          <w:sz w:val="22"/>
          <w:szCs w:val="22"/>
        </w:rPr>
        <w:t xml:space="preserve">ukupno povećanje u iznosu od </w:t>
      </w:r>
      <w:r w:rsidRPr="000669B9">
        <w:rPr>
          <w:rFonts w:ascii="Arial" w:eastAsia="Arial" w:hAnsi="Arial" w:cs="Arial"/>
          <w:sz w:val="22"/>
          <w:szCs w:val="22"/>
        </w:rPr>
        <w:t xml:space="preserve">  </w:t>
      </w:r>
      <w:r w:rsidR="004C3AF6" w:rsidRPr="000669B9">
        <w:rPr>
          <w:rFonts w:ascii="Arial" w:eastAsia="Arial" w:hAnsi="Arial" w:cs="Arial"/>
          <w:sz w:val="22"/>
          <w:szCs w:val="22"/>
        </w:rPr>
        <w:t>4</w:t>
      </w:r>
      <w:r w:rsidR="003A4C8A" w:rsidRPr="000669B9">
        <w:rPr>
          <w:rFonts w:ascii="Arial" w:eastAsia="Arial" w:hAnsi="Arial" w:cs="Arial"/>
          <w:sz w:val="22"/>
          <w:szCs w:val="22"/>
        </w:rPr>
        <w:t>75</w:t>
      </w:r>
      <w:r w:rsidR="004C3AF6" w:rsidRPr="000669B9">
        <w:rPr>
          <w:rFonts w:ascii="Arial" w:eastAsia="Arial" w:hAnsi="Arial" w:cs="Arial"/>
          <w:sz w:val="22"/>
          <w:szCs w:val="22"/>
        </w:rPr>
        <w:t>.</w:t>
      </w:r>
      <w:r w:rsidR="003A4C8A" w:rsidRPr="000669B9">
        <w:rPr>
          <w:rFonts w:ascii="Arial" w:eastAsia="Arial" w:hAnsi="Arial" w:cs="Arial"/>
          <w:sz w:val="22"/>
          <w:szCs w:val="22"/>
        </w:rPr>
        <w:t>4</w:t>
      </w:r>
      <w:r w:rsidR="004C3AF6" w:rsidRPr="000669B9">
        <w:rPr>
          <w:rFonts w:ascii="Arial" w:eastAsia="Arial" w:hAnsi="Arial" w:cs="Arial"/>
          <w:sz w:val="22"/>
          <w:szCs w:val="22"/>
        </w:rPr>
        <w:t>00</w:t>
      </w:r>
      <w:r w:rsidRPr="000669B9">
        <w:rPr>
          <w:rFonts w:ascii="Arial" w:eastAsia="Arial" w:hAnsi="Arial" w:cs="Arial"/>
          <w:sz w:val="22"/>
          <w:szCs w:val="22"/>
        </w:rPr>
        <w:t xml:space="preserve"> eura</w:t>
      </w:r>
      <w:r w:rsidR="00DC47B5" w:rsidRPr="000669B9">
        <w:rPr>
          <w:rFonts w:ascii="Arial" w:eastAsia="Arial" w:hAnsi="Arial" w:cs="Arial"/>
          <w:sz w:val="22"/>
          <w:szCs w:val="22"/>
        </w:rPr>
        <w:t>,</w:t>
      </w:r>
      <w:r w:rsidRPr="000669B9">
        <w:rPr>
          <w:rFonts w:ascii="Arial" w:eastAsia="Arial" w:hAnsi="Arial" w:cs="Arial"/>
          <w:sz w:val="22"/>
          <w:szCs w:val="22"/>
        </w:rPr>
        <w:t xml:space="preserve"> od čega se </w:t>
      </w:r>
      <w:r w:rsidR="003A4C8A" w:rsidRPr="000669B9">
        <w:rPr>
          <w:rFonts w:ascii="Arial" w:eastAsia="Arial" w:hAnsi="Arial" w:cs="Arial"/>
          <w:sz w:val="22"/>
          <w:szCs w:val="22"/>
        </w:rPr>
        <w:t xml:space="preserve">iz gradskih izvora </w:t>
      </w:r>
      <w:r w:rsidRPr="000669B9">
        <w:rPr>
          <w:rFonts w:ascii="Arial" w:eastAsia="Arial" w:hAnsi="Arial" w:cs="Arial"/>
          <w:sz w:val="22"/>
          <w:szCs w:val="22"/>
        </w:rPr>
        <w:t xml:space="preserve">na glavi </w:t>
      </w:r>
      <w:r w:rsidR="004C3AF6" w:rsidRPr="000669B9">
        <w:rPr>
          <w:rFonts w:ascii="Arial" w:eastAsia="Arial" w:hAnsi="Arial" w:cs="Arial"/>
          <w:sz w:val="22"/>
          <w:szCs w:val="22"/>
        </w:rPr>
        <w:t xml:space="preserve">Službe </w:t>
      </w:r>
      <w:r w:rsidR="00144BA3" w:rsidRPr="000669B9">
        <w:rPr>
          <w:rFonts w:ascii="Arial" w:eastAsia="Arial" w:hAnsi="Arial" w:cs="Arial"/>
          <w:sz w:val="22"/>
          <w:szCs w:val="22"/>
        </w:rPr>
        <w:t xml:space="preserve">predlaže </w:t>
      </w:r>
      <w:r w:rsidR="004C3AF6" w:rsidRPr="000669B9">
        <w:rPr>
          <w:rFonts w:ascii="Arial" w:eastAsia="Arial" w:hAnsi="Arial" w:cs="Arial"/>
          <w:sz w:val="22"/>
          <w:szCs w:val="22"/>
        </w:rPr>
        <w:t>povećanje</w:t>
      </w:r>
      <w:r w:rsidR="00144BA3" w:rsidRPr="000669B9">
        <w:rPr>
          <w:rFonts w:ascii="Arial" w:eastAsia="Arial" w:hAnsi="Arial" w:cs="Arial"/>
          <w:sz w:val="22"/>
          <w:szCs w:val="22"/>
        </w:rPr>
        <w:t xml:space="preserve"> od </w:t>
      </w:r>
      <w:r w:rsidR="004C3AF6" w:rsidRPr="000669B9">
        <w:rPr>
          <w:rFonts w:ascii="Arial" w:eastAsia="Arial" w:hAnsi="Arial" w:cs="Arial"/>
          <w:sz w:val="22"/>
          <w:szCs w:val="22"/>
        </w:rPr>
        <w:t>234</w:t>
      </w:r>
      <w:r w:rsidR="00144BA3" w:rsidRPr="000669B9">
        <w:rPr>
          <w:rFonts w:ascii="Arial" w:eastAsia="Arial" w:hAnsi="Arial" w:cs="Arial"/>
          <w:sz w:val="22"/>
          <w:szCs w:val="22"/>
        </w:rPr>
        <w:t>.</w:t>
      </w:r>
      <w:r w:rsidR="004C3AF6" w:rsidRPr="000669B9">
        <w:rPr>
          <w:rFonts w:ascii="Arial" w:eastAsia="Arial" w:hAnsi="Arial" w:cs="Arial"/>
          <w:sz w:val="22"/>
          <w:szCs w:val="22"/>
        </w:rPr>
        <w:t>1</w:t>
      </w:r>
      <w:r w:rsidR="00144BA3" w:rsidRPr="000669B9">
        <w:rPr>
          <w:rFonts w:ascii="Arial" w:eastAsia="Arial" w:hAnsi="Arial" w:cs="Arial"/>
          <w:sz w:val="22"/>
          <w:szCs w:val="22"/>
        </w:rPr>
        <w:t>00 eura</w:t>
      </w:r>
      <w:r w:rsidR="004C3AF6" w:rsidRPr="000669B9">
        <w:rPr>
          <w:rFonts w:ascii="Arial" w:eastAsia="Arial" w:hAnsi="Arial" w:cs="Arial"/>
          <w:sz w:val="22"/>
          <w:szCs w:val="22"/>
        </w:rPr>
        <w:t xml:space="preserve">, na proračunskom korisniku Zavod za prostorno uređenje Grada Zagreba </w:t>
      </w:r>
      <w:r w:rsidR="00DC47B5" w:rsidRPr="000669B9">
        <w:rPr>
          <w:rFonts w:ascii="Arial" w:eastAsia="Arial" w:hAnsi="Arial" w:cs="Arial"/>
          <w:sz w:val="22"/>
          <w:szCs w:val="22"/>
        </w:rPr>
        <w:t xml:space="preserve">od </w:t>
      </w:r>
      <w:r w:rsidR="004C3AF6" w:rsidRPr="000669B9">
        <w:rPr>
          <w:rFonts w:ascii="Arial" w:eastAsia="Arial" w:hAnsi="Arial" w:cs="Arial"/>
          <w:sz w:val="22"/>
          <w:szCs w:val="22"/>
        </w:rPr>
        <w:t xml:space="preserve">158.000 eura te na Razvojnoj agenciji Zagreb za koordinaciju i poticanje regionalnog razvoja </w:t>
      </w:r>
      <w:r w:rsidR="00DC47B5" w:rsidRPr="000669B9">
        <w:rPr>
          <w:rFonts w:ascii="Arial" w:eastAsia="Arial" w:hAnsi="Arial" w:cs="Arial"/>
          <w:sz w:val="22"/>
          <w:szCs w:val="22"/>
        </w:rPr>
        <w:t xml:space="preserve">od </w:t>
      </w:r>
      <w:r w:rsidR="004C3AF6" w:rsidRPr="000669B9">
        <w:rPr>
          <w:rFonts w:ascii="Arial" w:eastAsia="Arial" w:hAnsi="Arial" w:cs="Arial"/>
          <w:sz w:val="22"/>
          <w:szCs w:val="22"/>
        </w:rPr>
        <w:t>62.200 eura.</w:t>
      </w:r>
      <w:r w:rsidR="00CA632A" w:rsidRPr="000669B9">
        <w:rPr>
          <w:rFonts w:ascii="Arial" w:eastAsia="Arial" w:hAnsi="Arial" w:cs="Arial"/>
          <w:sz w:val="22"/>
          <w:szCs w:val="22"/>
        </w:rPr>
        <w:t xml:space="preserve"> </w:t>
      </w:r>
      <w:r w:rsidR="004C3AF6" w:rsidRPr="000669B9">
        <w:rPr>
          <w:rFonts w:ascii="Arial" w:eastAsia="Arial" w:hAnsi="Arial" w:cs="Arial"/>
          <w:sz w:val="22"/>
          <w:szCs w:val="22"/>
        </w:rPr>
        <w:t xml:space="preserve">Navedena povećanja se </w:t>
      </w:r>
      <w:r w:rsidR="00144BA3" w:rsidRPr="000669B9">
        <w:rPr>
          <w:rFonts w:ascii="Arial" w:eastAsia="Arial" w:hAnsi="Arial" w:cs="Arial"/>
          <w:sz w:val="22"/>
          <w:szCs w:val="22"/>
        </w:rPr>
        <w:t xml:space="preserve">najvećim dijelom </w:t>
      </w:r>
      <w:r w:rsidR="004C3AF6" w:rsidRPr="000669B9">
        <w:rPr>
          <w:rFonts w:ascii="Arial" w:eastAsia="Arial" w:hAnsi="Arial" w:cs="Arial"/>
          <w:sz w:val="22"/>
          <w:szCs w:val="22"/>
        </w:rPr>
        <w:t>odnose na rashode za zaposlene</w:t>
      </w:r>
      <w:r w:rsidR="00DD0756" w:rsidRPr="000669B9">
        <w:rPr>
          <w:rFonts w:ascii="Arial" w:eastAsia="Arial" w:hAnsi="Arial" w:cs="Arial"/>
          <w:sz w:val="22"/>
          <w:szCs w:val="22"/>
        </w:rPr>
        <w:t xml:space="preserve"> tj. na usklađenje prvotno planiranih sredstava s postignutim dogovorima oko povećanja plaća i materijalnih prava</w:t>
      </w:r>
      <w:r w:rsidR="006013DB" w:rsidRPr="000669B9">
        <w:rPr>
          <w:rFonts w:ascii="Arial" w:eastAsia="Arial" w:hAnsi="Arial" w:cs="Arial"/>
          <w:sz w:val="22"/>
          <w:szCs w:val="22"/>
        </w:rPr>
        <w:t xml:space="preserve"> zaposlenih</w:t>
      </w:r>
      <w:r w:rsidR="00DD0756" w:rsidRPr="000669B9">
        <w:rPr>
          <w:rFonts w:ascii="Arial" w:eastAsia="Arial" w:hAnsi="Arial" w:cs="Arial"/>
          <w:sz w:val="22"/>
          <w:szCs w:val="22"/>
        </w:rPr>
        <w:t>.</w:t>
      </w:r>
    </w:p>
    <w:p w14:paraId="1AEC9391" w14:textId="77777777" w:rsidR="004C3AF6" w:rsidRPr="000669B9" w:rsidRDefault="004C3AF6" w:rsidP="00CA632A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17A7C9B3" w14:textId="77777777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position w:val="0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 xml:space="preserve">U </w:t>
      </w:r>
      <w:r w:rsidRPr="000669B9">
        <w:rPr>
          <w:rFonts w:ascii="Arial" w:hAnsi="Arial" w:cs="Arial"/>
          <w:b/>
          <w:bCs/>
          <w:sz w:val="22"/>
          <w:szCs w:val="22"/>
        </w:rPr>
        <w:t>Gradskom uredu za socijalnu zaštitu, zdravstvo, branitelje i osobe s invaliditetom</w:t>
      </w:r>
      <w:r w:rsidRPr="000669B9">
        <w:rPr>
          <w:rFonts w:ascii="Arial" w:hAnsi="Arial" w:cs="Arial"/>
          <w:sz w:val="22"/>
          <w:szCs w:val="22"/>
        </w:rPr>
        <w:t>  se predlaže povećanje u ukupnom iznosu od 38.860.330 eura i to najvećim dijelom vlastitih i namjenskih izvora proračunskih korisnika (21.652.660 eura) dok se sredstva koja se izvršavaju preko računa proračuna povećavaju u iznosu od 17.207.670 eura. U nastavku se daje obrazloženje najznačajnijih izmjena i dopuna ovog Ureda iz gradskih izvora.</w:t>
      </w:r>
    </w:p>
    <w:p w14:paraId="72441240" w14:textId="77777777" w:rsidR="006013DB" w:rsidRDefault="006013DB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1AF19732" w14:textId="7A5C91EB" w:rsidR="00902F01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Sredstva planirana na glavi </w:t>
      </w:r>
      <w:r w:rsidR="006013DB">
        <w:rPr>
          <w:rFonts w:ascii="Arial" w:hAnsi="Arial" w:cs="Arial"/>
          <w:sz w:val="22"/>
          <w:szCs w:val="22"/>
        </w:rPr>
        <w:t xml:space="preserve">Ureda </w:t>
      </w:r>
      <w:r>
        <w:rPr>
          <w:rFonts w:ascii="Arial" w:hAnsi="Arial" w:cs="Arial"/>
          <w:sz w:val="22"/>
          <w:szCs w:val="22"/>
        </w:rPr>
        <w:t xml:space="preserve">se ukupno povećavaju u iznosu od 14.021.700 eura. </w:t>
      </w:r>
    </w:p>
    <w:p w14:paraId="4142115C" w14:textId="77777777" w:rsidR="00902F01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1BB59CC1" w14:textId="6ADED971" w:rsidR="00902F01" w:rsidRPr="000669B9" w:rsidRDefault="006013DB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 xml:space="preserve">U sklopu Programa Opći javnozdravstveni programi na </w:t>
      </w:r>
      <w:r w:rsidR="00902F01" w:rsidRPr="000669B9">
        <w:rPr>
          <w:rFonts w:ascii="Arial" w:hAnsi="Arial" w:cs="Arial"/>
          <w:sz w:val="22"/>
          <w:szCs w:val="22"/>
        </w:rPr>
        <w:t>Aktivnost</w:t>
      </w:r>
      <w:r w:rsidRPr="000669B9">
        <w:rPr>
          <w:rFonts w:ascii="Arial" w:hAnsi="Arial" w:cs="Arial"/>
          <w:sz w:val="22"/>
          <w:szCs w:val="22"/>
        </w:rPr>
        <w:t>i</w:t>
      </w:r>
      <w:r w:rsidR="00902F01" w:rsidRPr="000669B9">
        <w:rPr>
          <w:rFonts w:ascii="Arial" w:hAnsi="Arial" w:cs="Arial"/>
          <w:sz w:val="22"/>
          <w:szCs w:val="22"/>
        </w:rPr>
        <w:t xml:space="preserve"> Podmirenje dugovanja zdravstvenih ustanova </w:t>
      </w:r>
      <w:r w:rsidRPr="000669B9">
        <w:rPr>
          <w:rFonts w:ascii="Arial" w:hAnsi="Arial" w:cs="Arial"/>
          <w:sz w:val="22"/>
          <w:szCs w:val="22"/>
        </w:rPr>
        <w:t>planirana sredstva se predlažu povećati</w:t>
      </w:r>
      <w:r w:rsidR="00902F01" w:rsidRPr="000669B9">
        <w:rPr>
          <w:rFonts w:ascii="Arial" w:hAnsi="Arial" w:cs="Arial"/>
          <w:sz w:val="22"/>
          <w:szCs w:val="22"/>
        </w:rPr>
        <w:t xml:space="preserve"> u iznosu od 1.200.000 eura s obzirom da je Vlada Republike Hrvatske u veljači 2024. donijela Uredbu o nazivima radnih mjesta, uvjetima za raspored i koeficijentima za obračun plaće u javnim službama kojima su uvećani koeficijenti za obračun plaća, između ostaloga, i u zdravstvenim ustanovama, što je dodatno povećalo rashode ustanova budući da ugovori sklopljeni s HZZO-om nisu pratili povećanja iz </w:t>
      </w:r>
      <w:r w:rsidRPr="000669B9">
        <w:rPr>
          <w:rFonts w:ascii="Arial" w:hAnsi="Arial" w:cs="Arial"/>
          <w:sz w:val="22"/>
          <w:szCs w:val="22"/>
        </w:rPr>
        <w:t xml:space="preserve">ove </w:t>
      </w:r>
      <w:r w:rsidR="00902F01" w:rsidRPr="000669B9">
        <w:rPr>
          <w:rFonts w:ascii="Arial" w:hAnsi="Arial" w:cs="Arial"/>
          <w:sz w:val="22"/>
          <w:szCs w:val="22"/>
        </w:rPr>
        <w:t xml:space="preserve">Uredbe. </w:t>
      </w:r>
    </w:p>
    <w:p w14:paraId="214B5794" w14:textId="77777777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626B9CD5" w14:textId="6C78BCEF" w:rsidR="00902F01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 xml:space="preserve">U okviru Programa Opći programi socijalne zaštite na Aktivnosti Dodatak uz mirovinu, druge pomoći i usluge se povećavaju sredstava u iznosu od </w:t>
      </w:r>
      <w:r w:rsidR="00ED798E" w:rsidRPr="000669B9">
        <w:rPr>
          <w:rFonts w:ascii="Arial" w:hAnsi="Arial" w:cs="Arial"/>
          <w:sz w:val="22"/>
          <w:szCs w:val="22"/>
        </w:rPr>
        <w:t>5</w:t>
      </w:r>
      <w:r w:rsidRPr="000669B9">
        <w:rPr>
          <w:rFonts w:ascii="Arial" w:hAnsi="Arial" w:cs="Arial"/>
          <w:sz w:val="22"/>
          <w:szCs w:val="22"/>
        </w:rPr>
        <w:t>.</w:t>
      </w:r>
      <w:r w:rsidR="00ED798E" w:rsidRPr="000669B9">
        <w:rPr>
          <w:rFonts w:ascii="Arial" w:hAnsi="Arial" w:cs="Arial"/>
          <w:sz w:val="22"/>
          <w:szCs w:val="22"/>
        </w:rPr>
        <w:t>30</w:t>
      </w:r>
      <w:r w:rsidRPr="000669B9">
        <w:rPr>
          <w:rFonts w:ascii="Arial" w:hAnsi="Arial" w:cs="Arial"/>
          <w:sz w:val="22"/>
          <w:szCs w:val="22"/>
        </w:rPr>
        <w:t xml:space="preserve">5.000 eura zbog potrebe usklađenja  s Odlukom o socijalnoj skrbi. Ovom su Odlukom redefinirani </w:t>
      </w:r>
      <w:r>
        <w:rPr>
          <w:rFonts w:ascii="Arial" w:hAnsi="Arial" w:cs="Arial"/>
          <w:sz w:val="22"/>
          <w:szCs w:val="22"/>
        </w:rPr>
        <w:t xml:space="preserve">iznosi pomoći te je utvrđeno i pravo na </w:t>
      </w:r>
      <w:r w:rsidR="006013DB" w:rsidRPr="006013DB">
        <w:rPr>
          <w:rFonts w:ascii="Arial" w:hAnsi="Arial" w:cs="Arial"/>
          <w:sz w:val="22"/>
          <w:szCs w:val="22"/>
        </w:rPr>
        <w:t xml:space="preserve">besplatan javni prijevoz svima mlađima od 18 godina </w:t>
      </w:r>
      <w:r>
        <w:rPr>
          <w:rFonts w:ascii="Arial" w:hAnsi="Arial" w:cs="Arial"/>
          <w:sz w:val="22"/>
          <w:szCs w:val="22"/>
        </w:rPr>
        <w:t>s prebivalištem u Zagrebu, slijedom čega se osiguravaju i dodatna sredstva u iznosu od 3.000.000 eura na Aktivnosti ZET – prijevoz.</w:t>
      </w:r>
    </w:p>
    <w:p w14:paraId="556C8FF0" w14:textId="77777777" w:rsidR="00902F01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40DACDFE" w14:textId="7BF28626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okviru Programa Skrb za osobe s invaliditetom na Aktivnosti Prijevoz osoba s invaliditetom predlaže se povećanje sredstva u iznosu 1.210.000 eura za nabavu </w:t>
      </w:r>
      <w:r w:rsidR="006013DB" w:rsidRPr="000669B9">
        <w:rPr>
          <w:rFonts w:ascii="Arial" w:hAnsi="Arial" w:cs="Arial"/>
          <w:sz w:val="22"/>
          <w:szCs w:val="22"/>
        </w:rPr>
        <w:t>deset</w:t>
      </w:r>
      <w:r w:rsidRPr="000669B9">
        <w:rPr>
          <w:rFonts w:ascii="Arial" w:hAnsi="Arial" w:cs="Arial"/>
          <w:sz w:val="22"/>
          <w:szCs w:val="22"/>
        </w:rPr>
        <w:t xml:space="preserve"> </w:t>
      </w:r>
      <w:r w:rsidR="00C034D2">
        <w:rPr>
          <w:rFonts w:ascii="Arial" w:hAnsi="Arial" w:cs="Arial"/>
          <w:sz w:val="22"/>
          <w:szCs w:val="22"/>
        </w:rPr>
        <w:t xml:space="preserve">specijaliziranih </w:t>
      </w:r>
      <w:r w:rsidRPr="000669B9">
        <w:rPr>
          <w:rFonts w:ascii="Arial" w:hAnsi="Arial" w:cs="Arial"/>
          <w:sz w:val="22"/>
          <w:szCs w:val="22"/>
        </w:rPr>
        <w:t>vozila č</w:t>
      </w:r>
      <w:r w:rsidR="00706556">
        <w:rPr>
          <w:rFonts w:ascii="Arial" w:hAnsi="Arial" w:cs="Arial"/>
          <w:sz w:val="22"/>
          <w:szCs w:val="22"/>
        </w:rPr>
        <w:t>ija se isporuka očekuje do kraja</w:t>
      </w:r>
      <w:r w:rsidRPr="000669B9">
        <w:rPr>
          <w:rFonts w:ascii="Arial" w:hAnsi="Arial" w:cs="Arial"/>
          <w:sz w:val="22"/>
          <w:szCs w:val="22"/>
        </w:rPr>
        <w:t xml:space="preserve"> ove godine.  </w:t>
      </w:r>
    </w:p>
    <w:p w14:paraId="251D6104" w14:textId="494EF61D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lastRenderedPageBreak/>
        <w:t xml:space="preserve">Rebalansom se osiguravaju i dodatna sredstva u iznosu od 494.000 eura na Aktivnosti Ustanove za osobe s invaliditetom u postupku osnivanja za potrebe Centra za autizam za provedbu usluga osobama iz autističnog spektra iznad 21 godine života. </w:t>
      </w:r>
    </w:p>
    <w:p w14:paraId="731FA4D3" w14:textId="77777777" w:rsidR="00902F01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200332B5" w14:textId="77777777" w:rsidR="00902F01" w:rsidRDefault="00902F01" w:rsidP="00902F01">
      <w:pPr>
        <w:autoSpaceDE w:val="0"/>
        <w:autoSpaceDN w:val="0"/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Sredstva planirana u sklopu Aktivnosti Socijalne ustanove povećavaju se u iznosu od 500.000 eura za zakup Doma za starije osobe Dubrava, Podružnica </w:t>
      </w:r>
      <w:proofErr w:type="spellStart"/>
      <w:r>
        <w:rPr>
          <w:rFonts w:ascii="Arial" w:hAnsi="Arial" w:cs="Arial"/>
          <w:sz w:val="22"/>
          <w:szCs w:val="22"/>
        </w:rPr>
        <w:t>Markuševac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5BD0D91" w14:textId="77777777" w:rsidR="00902F01" w:rsidRDefault="00902F01" w:rsidP="00902F01">
      <w:pPr>
        <w:autoSpaceDE w:val="0"/>
        <w:autoSpaceDN w:val="0"/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30BE35EA" w14:textId="7D835A14" w:rsidR="00902F01" w:rsidRPr="000669B9" w:rsidRDefault="00902F01" w:rsidP="00902F01">
      <w:pPr>
        <w:autoSpaceDE w:val="0"/>
        <w:autoSpaceDN w:val="0"/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 xml:space="preserve">Sredstva u okviru projekta Kapitalna ulaganja u socijalne ustanove se usklađuju s procjenom dinamike izvođenja radova energetske obnove domova za starije osobe Trešnjevka i Sv. Ana do </w:t>
      </w:r>
      <w:r w:rsidR="006013DB" w:rsidRPr="000669B9">
        <w:rPr>
          <w:rFonts w:ascii="Arial" w:hAnsi="Arial" w:cs="Arial"/>
          <w:sz w:val="22"/>
          <w:szCs w:val="22"/>
        </w:rPr>
        <w:t>kraja</w:t>
      </w:r>
      <w:r w:rsidRPr="000669B9">
        <w:rPr>
          <w:rFonts w:ascii="Arial" w:hAnsi="Arial" w:cs="Arial"/>
          <w:sz w:val="22"/>
          <w:szCs w:val="22"/>
        </w:rPr>
        <w:t xml:space="preserve"> godine.</w:t>
      </w:r>
    </w:p>
    <w:p w14:paraId="0C271B5E" w14:textId="77777777" w:rsidR="00902F01" w:rsidRPr="000669B9" w:rsidRDefault="00902F01" w:rsidP="00902F01">
      <w:pPr>
        <w:autoSpaceDE w:val="0"/>
        <w:autoSpaceDN w:val="0"/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535191F4" w14:textId="77777777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>U nastavku se daje pregled značajnijih izmjena i dopuna planiranih sredstava u dijelu koji se odnosi na proračunske korisnike iz nadležnosti ovog Ureda.</w:t>
      </w:r>
    </w:p>
    <w:p w14:paraId="7B592F4E" w14:textId="77777777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2778B23B" w14:textId="7C5FF3E2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 xml:space="preserve">Povećanje sredstava </w:t>
      </w:r>
      <w:r w:rsidR="00ED798E" w:rsidRPr="000669B9">
        <w:rPr>
          <w:rFonts w:ascii="Arial" w:hAnsi="Arial" w:cs="Arial"/>
          <w:sz w:val="22"/>
          <w:szCs w:val="22"/>
        </w:rPr>
        <w:t>za</w:t>
      </w:r>
      <w:r w:rsidRPr="000669B9">
        <w:rPr>
          <w:rFonts w:ascii="Arial" w:hAnsi="Arial" w:cs="Arial"/>
          <w:sz w:val="22"/>
          <w:szCs w:val="22"/>
        </w:rPr>
        <w:t xml:space="preserve"> Centar za pružanje usluga u zajednici Mali dom </w:t>
      </w:r>
      <w:r w:rsidR="00ED798E" w:rsidRPr="000669B9">
        <w:rPr>
          <w:rFonts w:ascii="Arial" w:hAnsi="Arial" w:cs="Arial"/>
          <w:sz w:val="22"/>
          <w:szCs w:val="22"/>
        </w:rPr>
        <w:t xml:space="preserve">u ukupnom iznosu od 421.600 eura, od čega 280.000 eura iz gradskih izvora, </w:t>
      </w:r>
      <w:r w:rsidRPr="000669B9">
        <w:rPr>
          <w:rFonts w:ascii="Arial" w:hAnsi="Arial" w:cs="Arial"/>
          <w:sz w:val="22"/>
          <w:szCs w:val="22"/>
        </w:rPr>
        <w:t xml:space="preserve">se najvećim dijelom predlaže s osnove potrebe usklađivanja osnovice za plaće s novim Kolektivnim ugovorom za zaposlene u ustanovama kojih je osnivač Grad Zagreb. </w:t>
      </w:r>
    </w:p>
    <w:p w14:paraId="5C5A54AD" w14:textId="77777777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106F697C" w14:textId="777C934C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 xml:space="preserve">Kod Domova za starije osobe predlaže se povećanje sredstava iz gradskih izvora u iznosu 511.000 </w:t>
      </w:r>
      <w:r w:rsidR="006013DB" w:rsidRPr="000669B9">
        <w:rPr>
          <w:rFonts w:ascii="Arial" w:hAnsi="Arial" w:cs="Arial"/>
          <w:sz w:val="22"/>
          <w:szCs w:val="22"/>
        </w:rPr>
        <w:t>eura, a odnosi se većim dijelom n</w:t>
      </w:r>
      <w:r w:rsidRPr="000669B9">
        <w:rPr>
          <w:rFonts w:ascii="Arial" w:hAnsi="Arial" w:cs="Arial"/>
          <w:sz w:val="22"/>
          <w:szCs w:val="22"/>
        </w:rPr>
        <w:t xml:space="preserve">a podmirenje rashoda za zaposlene primjenom povećanja osnovice za zaposlene u javnim službama u 2025. u okviru pojačanog standarda i gerontoloških centara. </w:t>
      </w:r>
    </w:p>
    <w:p w14:paraId="36F6551F" w14:textId="77777777" w:rsidR="00902F01" w:rsidRPr="000669B9" w:rsidRDefault="00902F01" w:rsidP="00B30B84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3D9348A9" w14:textId="5AC2E4AA" w:rsidR="008A7F9B" w:rsidRPr="000669B9" w:rsidRDefault="00ED798E" w:rsidP="008A7F9B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0669B9">
        <w:rPr>
          <w:rFonts w:ascii="Arial" w:eastAsia="Arial" w:hAnsi="Arial" w:cs="Arial"/>
          <w:sz w:val="22"/>
          <w:szCs w:val="22"/>
        </w:rPr>
        <w:t xml:space="preserve">Planirana sredstva </w:t>
      </w:r>
      <w:r w:rsidR="0028404A" w:rsidRPr="000669B9">
        <w:rPr>
          <w:rFonts w:ascii="Arial" w:eastAsia="Arial" w:hAnsi="Arial" w:cs="Arial"/>
          <w:sz w:val="22"/>
          <w:szCs w:val="22"/>
        </w:rPr>
        <w:t xml:space="preserve">kod Glave </w:t>
      </w:r>
      <w:r w:rsidR="008A7F9B" w:rsidRPr="000669B9">
        <w:rPr>
          <w:rFonts w:ascii="Arial" w:eastAsia="Arial" w:hAnsi="Arial" w:cs="Arial"/>
          <w:sz w:val="22"/>
          <w:szCs w:val="22"/>
        </w:rPr>
        <w:t xml:space="preserve">Javnozdravstvenih ustanova </w:t>
      </w:r>
      <w:r w:rsidR="0028404A" w:rsidRPr="000669B9">
        <w:rPr>
          <w:rFonts w:ascii="Arial" w:eastAsia="Arial" w:hAnsi="Arial" w:cs="Arial"/>
          <w:sz w:val="22"/>
          <w:szCs w:val="22"/>
        </w:rPr>
        <w:t xml:space="preserve">ukupno </w:t>
      </w:r>
      <w:r w:rsidR="008A7F9B" w:rsidRPr="000669B9">
        <w:rPr>
          <w:rFonts w:ascii="Arial" w:eastAsia="Arial" w:hAnsi="Arial" w:cs="Arial"/>
          <w:sz w:val="22"/>
          <w:szCs w:val="22"/>
        </w:rPr>
        <w:t>se povećavaju za</w:t>
      </w:r>
      <w:r w:rsidRPr="000669B9">
        <w:rPr>
          <w:rFonts w:ascii="Arial" w:eastAsia="Arial" w:hAnsi="Arial" w:cs="Arial"/>
          <w:sz w:val="22"/>
          <w:szCs w:val="22"/>
        </w:rPr>
        <w:t xml:space="preserve"> 23.267.770 eura, od čega </w:t>
      </w:r>
      <w:r w:rsidR="0028404A" w:rsidRPr="000669B9">
        <w:rPr>
          <w:rFonts w:ascii="Arial" w:eastAsia="Arial" w:hAnsi="Arial" w:cs="Arial"/>
          <w:sz w:val="22"/>
          <w:szCs w:val="22"/>
        </w:rPr>
        <w:t xml:space="preserve">značajnije sredstva iz Hrvatskog zavoda za zdravstveno osiguranje  u iznosu od 13.844.350 eura najvećim dijelom za rashode za zaposlene </w:t>
      </w:r>
      <w:r w:rsidRPr="000669B9">
        <w:rPr>
          <w:rFonts w:ascii="Arial" w:eastAsia="Arial" w:hAnsi="Arial" w:cs="Arial"/>
          <w:sz w:val="22"/>
          <w:szCs w:val="22"/>
        </w:rPr>
        <w:t>te sredstva iz državnog proračuna i pomoći iz EU izvora.</w:t>
      </w:r>
      <w:r w:rsidR="008A7F9B" w:rsidRPr="000669B9">
        <w:rPr>
          <w:rFonts w:ascii="Arial" w:eastAsia="Arial" w:hAnsi="Arial" w:cs="Arial"/>
          <w:sz w:val="22"/>
          <w:szCs w:val="22"/>
        </w:rPr>
        <w:t xml:space="preserve"> </w:t>
      </w:r>
      <w:r w:rsidRPr="000669B9">
        <w:rPr>
          <w:rFonts w:ascii="Arial" w:eastAsia="Arial" w:hAnsi="Arial" w:cs="Arial"/>
          <w:sz w:val="22"/>
          <w:szCs w:val="22"/>
        </w:rPr>
        <w:t>Povećanje planiranih sredstava iz gradskih izvora predlaže se u iznosu od 2.006.520 eura, od čega se najznačajnije izmjene daju u nastavku.</w:t>
      </w:r>
    </w:p>
    <w:p w14:paraId="5A92D304" w14:textId="77777777" w:rsidR="006013DB" w:rsidRPr="000669B9" w:rsidRDefault="006013DB" w:rsidP="008A7F9B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6C825217" w14:textId="45607EA1" w:rsidR="008A7F9B" w:rsidRPr="000669B9" w:rsidRDefault="008A7F9B" w:rsidP="008A7F9B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0669B9">
        <w:rPr>
          <w:rFonts w:ascii="Arial" w:eastAsia="Arial" w:hAnsi="Arial" w:cs="Arial"/>
          <w:sz w:val="22"/>
          <w:szCs w:val="22"/>
        </w:rPr>
        <w:t>Na Aktivnosti Redovn</w:t>
      </w:r>
      <w:r w:rsidR="006013DB" w:rsidRPr="000669B9">
        <w:rPr>
          <w:rFonts w:ascii="Arial" w:eastAsia="Arial" w:hAnsi="Arial" w:cs="Arial"/>
          <w:sz w:val="22"/>
          <w:szCs w:val="22"/>
        </w:rPr>
        <w:t>a djelatnost</w:t>
      </w:r>
      <w:r w:rsidRPr="000669B9">
        <w:rPr>
          <w:rFonts w:ascii="Arial" w:eastAsia="Arial" w:hAnsi="Arial" w:cs="Arial"/>
          <w:sz w:val="22"/>
          <w:szCs w:val="22"/>
        </w:rPr>
        <w:t xml:space="preserve"> se osiguravaju sredstva u iznosu od 700.000 eura za adaptaciju prostora na lokaciji </w:t>
      </w:r>
      <w:proofErr w:type="spellStart"/>
      <w:r w:rsidRPr="000669B9">
        <w:rPr>
          <w:rFonts w:ascii="Arial" w:eastAsia="Arial" w:hAnsi="Arial" w:cs="Arial"/>
          <w:sz w:val="22"/>
          <w:szCs w:val="22"/>
        </w:rPr>
        <w:t>Nemetova</w:t>
      </w:r>
      <w:proofErr w:type="spellEnd"/>
      <w:r w:rsidRPr="000669B9">
        <w:rPr>
          <w:rFonts w:ascii="Arial" w:eastAsia="Arial" w:hAnsi="Arial" w:cs="Arial"/>
          <w:sz w:val="22"/>
          <w:szCs w:val="22"/>
        </w:rPr>
        <w:t xml:space="preserve"> 2a, uslijed preseljenja Poliklinike za reumatske bolesti, fizikalnu medicinu i rehabilitaciju "Dr. Drago Čop" te </w:t>
      </w:r>
      <w:r w:rsidR="00C05DF0" w:rsidRPr="000669B9">
        <w:rPr>
          <w:rFonts w:ascii="Arial" w:eastAsia="Arial" w:hAnsi="Arial" w:cs="Arial"/>
          <w:sz w:val="22"/>
          <w:szCs w:val="22"/>
        </w:rPr>
        <w:t xml:space="preserve">za projektantski nadzor kod Stomatološke poliklinike </w:t>
      </w:r>
      <w:r w:rsidRPr="000669B9">
        <w:rPr>
          <w:rFonts w:ascii="Arial" w:eastAsia="Arial" w:hAnsi="Arial" w:cs="Arial"/>
          <w:sz w:val="22"/>
          <w:szCs w:val="22"/>
        </w:rPr>
        <w:t xml:space="preserve">u iznosu od 100.000 eura. </w:t>
      </w:r>
    </w:p>
    <w:p w14:paraId="5E943969" w14:textId="77777777" w:rsidR="008A7F9B" w:rsidRPr="000669B9" w:rsidRDefault="008A7F9B" w:rsidP="008A7F9B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776B5120" w14:textId="78608B8C" w:rsidR="008A7F9B" w:rsidRPr="000669B9" w:rsidRDefault="008A7F9B" w:rsidP="008A7F9B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0669B9">
        <w:rPr>
          <w:rFonts w:ascii="Arial" w:eastAsia="Arial" w:hAnsi="Arial" w:cs="Arial"/>
          <w:sz w:val="22"/>
          <w:szCs w:val="22"/>
        </w:rPr>
        <w:t xml:space="preserve">Kroz Projekt Kapitalna ulaganja u zdravstvene ustanove se predlaže osiguranje sredstava za nabavu integracijske operacijske dvorane Dječje bolnice Srebrnjak. Ujedno se planirana sredstva za nabavu vozila mobilne mjerne postaje za praćenje kvalitete </w:t>
      </w:r>
      <w:r w:rsidR="006013DB" w:rsidRPr="000669B9">
        <w:rPr>
          <w:rFonts w:ascii="Arial" w:eastAsia="Arial" w:hAnsi="Arial" w:cs="Arial"/>
          <w:sz w:val="22"/>
          <w:szCs w:val="22"/>
        </w:rPr>
        <w:t xml:space="preserve">zraka </w:t>
      </w:r>
      <w:r w:rsidR="0028404A" w:rsidRPr="000669B9">
        <w:rPr>
          <w:rFonts w:ascii="Arial" w:eastAsia="Arial" w:hAnsi="Arial" w:cs="Arial"/>
          <w:sz w:val="22"/>
          <w:szCs w:val="22"/>
        </w:rPr>
        <w:t xml:space="preserve">u iznosu  800.000 eura </w:t>
      </w:r>
      <w:r w:rsidRPr="000669B9">
        <w:rPr>
          <w:rFonts w:ascii="Arial" w:eastAsia="Arial" w:hAnsi="Arial" w:cs="Arial"/>
          <w:sz w:val="22"/>
          <w:szCs w:val="22"/>
        </w:rPr>
        <w:t>preraspodjeljuju s Gradskog ureda za gospodarstvo, ekološku održivost i strategijsko planiranje na Nastavni zavod za javno zdravstvo „dr. Andrija Štampar</w:t>
      </w:r>
      <w:r w:rsidR="00CC27F2" w:rsidRPr="000669B9">
        <w:rPr>
          <w:rFonts w:ascii="Arial" w:eastAsia="Arial" w:hAnsi="Arial" w:cs="Arial"/>
          <w:sz w:val="22"/>
          <w:szCs w:val="22"/>
        </w:rPr>
        <w:t>“.</w:t>
      </w:r>
    </w:p>
    <w:p w14:paraId="6B142C9D" w14:textId="77777777" w:rsidR="008A7F9B" w:rsidRPr="000669B9" w:rsidRDefault="008A7F9B" w:rsidP="008A7F9B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6A91EE0D" w14:textId="41D3F1CD" w:rsidR="0030145E" w:rsidRPr="000669B9" w:rsidRDefault="0030145E" w:rsidP="008A7F9B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0669B9">
        <w:rPr>
          <w:rFonts w:ascii="Arial" w:eastAsia="Arial" w:hAnsi="Arial" w:cs="Arial"/>
          <w:sz w:val="22"/>
          <w:szCs w:val="22"/>
        </w:rPr>
        <w:t xml:space="preserve">Predloženo povećanje </w:t>
      </w:r>
      <w:r w:rsidR="00214A24" w:rsidRPr="000669B9">
        <w:rPr>
          <w:rFonts w:ascii="Arial" w:eastAsia="Arial" w:hAnsi="Arial" w:cs="Arial"/>
          <w:sz w:val="22"/>
          <w:szCs w:val="22"/>
        </w:rPr>
        <w:t xml:space="preserve">sukladno dinamici izvođenja radova </w:t>
      </w:r>
      <w:r w:rsidRPr="000669B9">
        <w:rPr>
          <w:rFonts w:ascii="Arial" w:eastAsia="Arial" w:hAnsi="Arial" w:cs="Arial"/>
          <w:sz w:val="22"/>
          <w:szCs w:val="22"/>
        </w:rPr>
        <w:t>na projektu Cjelovita obnova se odnosi na Dom zdravlja Zagreb-Zapad na lokaciji Prilaz Baruna Filipovića u iznosu 900.700 eura te Dječju bolnicu Srebrnjak u iznosu 178.800 eura.</w:t>
      </w:r>
    </w:p>
    <w:p w14:paraId="42A10081" w14:textId="77777777" w:rsidR="0030145E" w:rsidRPr="000669B9" w:rsidRDefault="0030145E" w:rsidP="008A7F9B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712FD455" w14:textId="6528EBCA" w:rsidR="00902F01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position w:val="0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 xml:space="preserve">Ovim izmjenama i dopunama proračuna predlaže se povećanje sredstava razdjela </w:t>
      </w:r>
      <w:r w:rsidRPr="000669B9">
        <w:rPr>
          <w:rFonts w:ascii="Arial" w:hAnsi="Arial" w:cs="Arial"/>
          <w:b/>
          <w:bCs/>
          <w:sz w:val="22"/>
          <w:szCs w:val="22"/>
        </w:rPr>
        <w:t>Gradskog ureda za kulturu i civilno društvo</w:t>
      </w:r>
      <w:r w:rsidRPr="000669B9">
        <w:rPr>
          <w:rFonts w:ascii="Arial" w:hAnsi="Arial" w:cs="Arial"/>
          <w:sz w:val="22"/>
          <w:szCs w:val="22"/>
        </w:rPr>
        <w:t xml:space="preserve"> ukupno u</w:t>
      </w:r>
      <w:r w:rsidR="00C05DF0" w:rsidRPr="000669B9">
        <w:rPr>
          <w:rFonts w:ascii="Arial" w:hAnsi="Arial" w:cs="Arial"/>
          <w:sz w:val="22"/>
          <w:szCs w:val="22"/>
        </w:rPr>
        <w:t xml:space="preserve"> </w:t>
      </w:r>
      <w:r w:rsidRPr="000669B9">
        <w:rPr>
          <w:rFonts w:ascii="Arial" w:hAnsi="Arial" w:cs="Arial"/>
          <w:sz w:val="22"/>
          <w:szCs w:val="22"/>
        </w:rPr>
        <w:t xml:space="preserve">iznosu </w:t>
      </w:r>
      <w:r w:rsidR="00C05DF0" w:rsidRPr="000669B9">
        <w:rPr>
          <w:rFonts w:ascii="Arial" w:hAnsi="Arial" w:cs="Arial"/>
          <w:sz w:val="22"/>
          <w:szCs w:val="22"/>
        </w:rPr>
        <w:t xml:space="preserve">od </w:t>
      </w:r>
      <w:r w:rsidRPr="000669B9">
        <w:rPr>
          <w:rFonts w:ascii="Arial" w:hAnsi="Arial" w:cs="Arial"/>
          <w:sz w:val="22"/>
          <w:szCs w:val="22"/>
        </w:rPr>
        <w:t>9.652</w:t>
      </w:r>
      <w:r>
        <w:rPr>
          <w:rFonts w:ascii="Arial" w:hAnsi="Arial" w:cs="Arial"/>
          <w:sz w:val="22"/>
          <w:szCs w:val="22"/>
        </w:rPr>
        <w:t>.100 eura</w:t>
      </w:r>
      <w:r w:rsidR="00C05DF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 čega se sredstva koja se izvršavaju preko računa proračuna povećavaju u iznosu 9.081.600 eura dok se manji dio odnosi na vlastite i namjenske izvore proračunskih korisnika. U nastavku se daje obrazloženje najznačajnijih izmjena i dopuna ovog Ureda iz gradskih izvora. </w:t>
      </w:r>
    </w:p>
    <w:p w14:paraId="6967D221" w14:textId="77777777" w:rsidR="001A603F" w:rsidRDefault="001A603F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10047179" w14:textId="3F7A3368" w:rsidR="00C05DF0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 xml:space="preserve">U okviru Glave Ureda predlaže se ukupno povećanje od 241.100 eura. Predloženo je povećanje </w:t>
      </w:r>
      <w:r w:rsidR="00C05DF0" w:rsidRPr="000669B9">
        <w:rPr>
          <w:rFonts w:ascii="Arial" w:hAnsi="Arial" w:cs="Arial"/>
          <w:sz w:val="22"/>
          <w:szCs w:val="22"/>
        </w:rPr>
        <w:t xml:space="preserve">u iznosu od </w:t>
      </w:r>
      <w:r w:rsidRPr="000669B9">
        <w:rPr>
          <w:rFonts w:ascii="Arial" w:hAnsi="Arial" w:cs="Arial"/>
          <w:sz w:val="22"/>
          <w:szCs w:val="22"/>
        </w:rPr>
        <w:t xml:space="preserve">167.500 eura radi usklađenja s potpisanim V. Dodatkom Kolektivnom ugovoru za </w:t>
      </w:r>
      <w:bookmarkStart w:id="9" w:name="_Hlk204162041"/>
      <w:r w:rsidRPr="000669B9">
        <w:rPr>
          <w:rFonts w:ascii="Arial" w:hAnsi="Arial" w:cs="Arial"/>
          <w:sz w:val="22"/>
          <w:szCs w:val="22"/>
        </w:rPr>
        <w:t xml:space="preserve">službenike i namještenike u gradskim upravnim tijelima. </w:t>
      </w:r>
      <w:bookmarkEnd w:id="9"/>
      <w:r w:rsidRPr="000669B9">
        <w:rPr>
          <w:rFonts w:ascii="Arial" w:hAnsi="Arial" w:cs="Arial"/>
          <w:sz w:val="22"/>
          <w:szCs w:val="22"/>
        </w:rPr>
        <w:t xml:space="preserve">Izmjenama i dopunama proračuna predlaže se otvaranje novog projekta NITIES </w:t>
      </w:r>
      <w:r w:rsidR="00C05DF0" w:rsidRPr="000669B9">
        <w:rPr>
          <w:rFonts w:ascii="Arial" w:hAnsi="Arial" w:cs="Arial"/>
          <w:sz w:val="22"/>
          <w:szCs w:val="22"/>
        </w:rPr>
        <w:t xml:space="preserve">u cilju istraživanja i poboljšanja </w:t>
      </w:r>
      <w:r w:rsidR="00C05DF0" w:rsidRPr="000669B9">
        <w:rPr>
          <w:rFonts w:ascii="Arial" w:hAnsi="Arial" w:cs="Arial"/>
          <w:sz w:val="22"/>
          <w:szCs w:val="22"/>
        </w:rPr>
        <w:lastRenderedPageBreak/>
        <w:t>strategije i javne politike vezane uz rješavanje prednosti i potencijalnih negativnih utjecaja noćne ekonomije na razvoj urbanih područja, sukladno potpisanom partnerskom sporazumu u iznosu 177.000 eura iz EU izvora te planiranje potrebnih sredstava za provedbu aktivnosti projekta u iznosu od 41.400 eura u 2025.</w:t>
      </w:r>
    </w:p>
    <w:p w14:paraId="3681A3D6" w14:textId="77777777" w:rsidR="00C05DF0" w:rsidRPr="000669B9" w:rsidRDefault="00C05DF0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1AEE8967" w14:textId="5BC02ADA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>Na glavi Ustanove u kultur</w:t>
      </w:r>
      <w:r w:rsidR="002252D2" w:rsidRPr="000669B9">
        <w:rPr>
          <w:rFonts w:ascii="Arial" w:hAnsi="Arial" w:cs="Arial"/>
          <w:sz w:val="22"/>
          <w:szCs w:val="22"/>
        </w:rPr>
        <w:t>i se predlaže ukupno povećanje </w:t>
      </w:r>
      <w:r w:rsidRPr="000669B9">
        <w:rPr>
          <w:rFonts w:ascii="Arial" w:hAnsi="Arial" w:cs="Arial"/>
          <w:sz w:val="22"/>
          <w:szCs w:val="22"/>
        </w:rPr>
        <w:t>sredstava iz gradskog proračuna</w:t>
      </w:r>
      <w:r w:rsidR="002252D2" w:rsidRPr="000669B9">
        <w:rPr>
          <w:rFonts w:ascii="Arial" w:hAnsi="Arial" w:cs="Arial"/>
          <w:sz w:val="22"/>
          <w:szCs w:val="22"/>
        </w:rPr>
        <w:t xml:space="preserve"> u iznosu od</w:t>
      </w:r>
      <w:r w:rsidRPr="000669B9">
        <w:rPr>
          <w:rFonts w:ascii="Arial" w:hAnsi="Arial" w:cs="Arial"/>
          <w:sz w:val="22"/>
          <w:szCs w:val="22"/>
        </w:rPr>
        <w:t xml:space="preserve"> 8.795.500 eura. Najznačajnije povećanje odnosi se rashode za zaposlene u ustanovama kulture u iznosu</w:t>
      </w:r>
      <w:r w:rsidR="002252D2" w:rsidRPr="000669B9">
        <w:rPr>
          <w:rFonts w:ascii="Arial" w:hAnsi="Arial" w:cs="Arial"/>
          <w:sz w:val="22"/>
          <w:szCs w:val="22"/>
        </w:rPr>
        <w:t xml:space="preserve"> od</w:t>
      </w:r>
      <w:r w:rsidRPr="000669B9">
        <w:rPr>
          <w:rFonts w:ascii="Arial" w:hAnsi="Arial" w:cs="Arial"/>
          <w:sz w:val="22"/>
          <w:szCs w:val="22"/>
        </w:rPr>
        <w:t xml:space="preserve"> 8.001.000 eura radi usklađenja s V. Dodatkom Kolektivnog ugovora za ustanove u kulturi kojima je osnivač Grad Zagreb. Predlaže se povećanje u iznosu </w:t>
      </w:r>
      <w:r w:rsidR="002252D2" w:rsidRPr="000669B9">
        <w:rPr>
          <w:rFonts w:ascii="Arial" w:hAnsi="Arial" w:cs="Arial"/>
          <w:sz w:val="22"/>
          <w:szCs w:val="22"/>
        </w:rPr>
        <w:t xml:space="preserve">od </w:t>
      </w:r>
      <w:r w:rsidRPr="000669B9">
        <w:rPr>
          <w:rFonts w:ascii="Arial" w:hAnsi="Arial" w:cs="Arial"/>
          <w:sz w:val="22"/>
          <w:szCs w:val="22"/>
        </w:rPr>
        <w:t>375.300 eura za održavanje i opremanje ustanova u kulturi – za nabavu knjiga u Knjižnicama grada Zagreba i rashode za nabavu nefinancijske imovine.</w:t>
      </w:r>
    </w:p>
    <w:p w14:paraId="39985EB2" w14:textId="77777777" w:rsidR="001A603F" w:rsidRPr="000669B9" w:rsidRDefault="001A603F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4C19F00F" w14:textId="7638E5E7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>Na glavi Nacionalne manjine predlaže se ukupno  povećanje u iznosu od 45.000 eura slijedom rasta osnovice za obračun plaća za članove vijeća i predstavnike nacionalnih manjina</w:t>
      </w:r>
      <w:r w:rsidR="002252D2" w:rsidRPr="000669B9">
        <w:rPr>
          <w:rFonts w:ascii="Arial" w:hAnsi="Arial" w:cs="Arial"/>
          <w:sz w:val="22"/>
          <w:szCs w:val="22"/>
        </w:rPr>
        <w:t>,</w:t>
      </w:r>
      <w:r w:rsidRPr="000669B9">
        <w:rPr>
          <w:rFonts w:ascii="Arial" w:hAnsi="Arial" w:cs="Arial"/>
          <w:sz w:val="22"/>
          <w:szCs w:val="22"/>
        </w:rPr>
        <w:t xml:space="preserve"> sukladno Zaključku o kriterijima za osiguranje sredstava za vijeća i predstavnike nacionalnih manjina Grada Zagreba i Koordinaciju vijeća i predstavnika nacionalnih manjina Grada Zagreba.</w:t>
      </w:r>
    </w:p>
    <w:p w14:paraId="1A1B5FC5" w14:textId="77777777" w:rsidR="00902F01" w:rsidRPr="000669B9" w:rsidRDefault="00902F01" w:rsidP="00902F01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2735C6C2" w14:textId="42BFB7DA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 xml:space="preserve">U razdjelu </w:t>
      </w:r>
      <w:r w:rsidRPr="000669B9">
        <w:rPr>
          <w:rFonts w:ascii="Arial" w:hAnsi="Arial" w:cs="Arial"/>
          <w:b/>
          <w:bCs/>
          <w:sz w:val="22"/>
          <w:szCs w:val="22"/>
        </w:rPr>
        <w:t xml:space="preserve">Službe za informacijski sustav i tehničke poslove </w:t>
      </w:r>
      <w:r w:rsidRPr="000669B9">
        <w:rPr>
          <w:rFonts w:ascii="Arial" w:hAnsi="Arial" w:cs="Arial"/>
          <w:sz w:val="22"/>
          <w:szCs w:val="22"/>
        </w:rPr>
        <w:t xml:space="preserve">se ovim rebalansom </w:t>
      </w:r>
      <w:r w:rsidR="002252D2" w:rsidRPr="000669B9">
        <w:rPr>
          <w:rFonts w:ascii="Arial" w:hAnsi="Arial" w:cs="Arial"/>
          <w:sz w:val="22"/>
          <w:szCs w:val="22"/>
        </w:rPr>
        <w:t xml:space="preserve">predlaže osigurati </w:t>
      </w:r>
      <w:r w:rsidRPr="000669B9">
        <w:rPr>
          <w:rFonts w:ascii="Arial" w:hAnsi="Arial" w:cs="Arial"/>
          <w:sz w:val="22"/>
          <w:szCs w:val="22"/>
        </w:rPr>
        <w:t xml:space="preserve">dodatna sredstva u iznosu od 1.894.200 eura. Najveće povećanje se </w:t>
      </w:r>
      <w:r w:rsidR="002252D2" w:rsidRPr="000669B9">
        <w:rPr>
          <w:rFonts w:ascii="Arial" w:hAnsi="Arial" w:cs="Arial"/>
          <w:sz w:val="22"/>
          <w:szCs w:val="22"/>
        </w:rPr>
        <w:t>predlaže</w:t>
      </w:r>
      <w:r w:rsidRPr="000669B9">
        <w:rPr>
          <w:rFonts w:ascii="Arial" w:hAnsi="Arial" w:cs="Arial"/>
          <w:sz w:val="22"/>
          <w:szCs w:val="22"/>
        </w:rPr>
        <w:t xml:space="preserve"> na stavci rashoda za zaposlene gdje se, </w:t>
      </w:r>
      <w:bookmarkStart w:id="10" w:name="_Hlk204161895"/>
      <w:r w:rsidRPr="000669B9">
        <w:rPr>
          <w:rFonts w:ascii="Arial" w:hAnsi="Arial" w:cs="Arial"/>
          <w:sz w:val="22"/>
          <w:szCs w:val="22"/>
        </w:rPr>
        <w:t xml:space="preserve">u skladu s potpisanim aneksom Kolektivnog ugovora, planiraju dodatna sredstva </w:t>
      </w:r>
      <w:bookmarkEnd w:id="10"/>
      <w:r w:rsidRPr="000669B9">
        <w:rPr>
          <w:rFonts w:ascii="Arial" w:hAnsi="Arial" w:cs="Arial"/>
          <w:sz w:val="22"/>
          <w:szCs w:val="22"/>
        </w:rPr>
        <w:t xml:space="preserve">za plaće i materijalna prava. </w:t>
      </w:r>
    </w:p>
    <w:p w14:paraId="7F5D33F3" w14:textId="77777777" w:rsidR="000D54B8" w:rsidRPr="000669B9" w:rsidRDefault="000D54B8" w:rsidP="00860DD5">
      <w:pPr>
        <w:pStyle w:val="Clanak"/>
        <w:ind w:hanging="2"/>
        <w:jc w:val="both"/>
        <w:rPr>
          <w:rFonts w:ascii="Arial" w:hAnsi="Arial" w:cs="Arial"/>
          <w:sz w:val="22"/>
          <w:szCs w:val="22"/>
        </w:rPr>
      </w:pPr>
    </w:p>
    <w:p w14:paraId="569FB099" w14:textId="20C99B16" w:rsidR="003A4E8C" w:rsidRPr="000669B9" w:rsidRDefault="00860DD5" w:rsidP="00860DD5">
      <w:pPr>
        <w:pStyle w:val="Clanak"/>
        <w:ind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>Predlaže se stupanje na snagu Odluke o izmjenama i dopunama Proračuna Grada Zagreba za 202</w:t>
      </w:r>
      <w:r w:rsidR="003A4E8C" w:rsidRPr="000669B9">
        <w:rPr>
          <w:rFonts w:ascii="Arial" w:hAnsi="Arial" w:cs="Arial"/>
          <w:sz w:val="22"/>
          <w:szCs w:val="22"/>
        </w:rPr>
        <w:t>5. i projekcije za 2026. i 2027</w:t>
      </w:r>
      <w:r w:rsidRPr="000669B9">
        <w:rPr>
          <w:rFonts w:ascii="Arial" w:hAnsi="Arial" w:cs="Arial"/>
          <w:sz w:val="22"/>
          <w:szCs w:val="22"/>
        </w:rPr>
        <w:t xml:space="preserve">. godinu </w:t>
      </w:r>
      <w:r w:rsidR="009E7A61" w:rsidRPr="000669B9">
        <w:rPr>
          <w:rFonts w:ascii="Arial" w:hAnsi="Arial" w:cs="Arial"/>
          <w:sz w:val="22"/>
          <w:szCs w:val="22"/>
        </w:rPr>
        <w:t>prvog</w:t>
      </w:r>
      <w:r w:rsidRPr="000669B9">
        <w:rPr>
          <w:rFonts w:ascii="Arial" w:hAnsi="Arial" w:cs="Arial"/>
          <w:sz w:val="22"/>
          <w:szCs w:val="22"/>
        </w:rPr>
        <w:t xml:space="preserve"> dana od dana objave u Službenom glasniku Grada Zagreba</w:t>
      </w:r>
      <w:r w:rsidR="006F1082" w:rsidRPr="000669B9">
        <w:rPr>
          <w:rFonts w:ascii="Arial" w:hAnsi="Arial" w:cs="Arial"/>
          <w:sz w:val="22"/>
          <w:szCs w:val="22"/>
        </w:rPr>
        <w:t xml:space="preserve"> </w:t>
      </w:r>
      <w:r w:rsidR="004A7756" w:rsidRPr="000669B9">
        <w:rPr>
          <w:rFonts w:ascii="Arial" w:hAnsi="Arial" w:cs="Arial"/>
          <w:sz w:val="22"/>
          <w:szCs w:val="22"/>
        </w:rPr>
        <w:t>kako bi se do kraja godine mogli izvršiti svi planirani rashodi.</w:t>
      </w:r>
    </w:p>
    <w:p w14:paraId="1D1F1DFC" w14:textId="77777777" w:rsidR="00DD3FC9" w:rsidRPr="000669B9" w:rsidRDefault="00DD3FC9" w:rsidP="0008222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DCDFD79" w14:textId="77777777" w:rsidR="00D85144" w:rsidRPr="000669B9" w:rsidRDefault="00D85144" w:rsidP="0008222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281FC3F" w14:textId="77777777" w:rsidR="002F7003" w:rsidRPr="000669B9" w:rsidRDefault="002F7003" w:rsidP="00641C8A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sectPr w:rsidR="002F7003" w:rsidRPr="000669B9" w:rsidSect="003323AD">
      <w:pgSz w:w="11906" w:h="16838"/>
      <w:pgMar w:top="1134" w:right="1418" w:bottom="1418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231A0" w14:textId="77777777" w:rsidR="00862713" w:rsidRDefault="00862713">
      <w:pPr>
        <w:spacing w:line="240" w:lineRule="auto"/>
        <w:ind w:left="0" w:hanging="2"/>
      </w:pPr>
      <w:r>
        <w:separator/>
      </w:r>
    </w:p>
  </w:endnote>
  <w:endnote w:type="continuationSeparator" w:id="0">
    <w:p w14:paraId="3BB3C9D6" w14:textId="77777777" w:rsidR="00862713" w:rsidRDefault="0086271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E7FA" w14:textId="77777777" w:rsidR="00862713" w:rsidRDefault="00862713">
    <w:pPr>
      <w:pStyle w:val="Podnoj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0A5D7" w14:textId="77777777" w:rsidR="00862713" w:rsidRDefault="00862713">
    <w:pPr>
      <w:pStyle w:val="Podnoje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1B457" w14:textId="77777777" w:rsidR="00862713" w:rsidRDefault="00862713">
    <w:pPr>
      <w:pStyle w:val="Podnoj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9977C" w14:textId="77777777" w:rsidR="00862713" w:rsidRDefault="00862713">
      <w:pPr>
        <w:spacing w:line="240" w:lineRule="auto"/>
        <w:ind w:left="0" w:hanging="2"/>
      </w:pPr>
      <w:r>
        <w:separator/>
      </w:r>
    </w:p>
  </w:footnote>
  <w:footnote w:type="continuationSeparator" w:id="0">
    <w:p w14:paraId="5E15A8E6" w14:textId="77777777" w:rsidR="00862713" w:rsidRDefault="0086271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AD863" w14:textId="77777777" w:rsidR="00862713" w:rsidRDefault="008627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03C2D33" w14:textId="77777777" w:rsidR="00862713" w:rsidRDefault="008627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2ABBE" w14:textId="77777777" w:rsidR="00862713" w:rsidRDefault="008627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</w:p>
  <w:p w14:paraId="2AB38139" w14:textId="77777777" w:rsidR="00862713" w:rsidRDefault="008627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20061" w14:textId="77777777" w:rsidR="00862713" w:rsidRDefault="00862713">
    <w:pPr>
      <w:pStyle w:val="Zaglavlj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30E"/>
    <w:multiLevelType w:val="hybridMultilevel"/>
    <w:tmpl w:val="A13E5B2E"/>
    <w:lvl w:ilvl="0" w:tplc="4EE66296">
      <w:start w:val="1"/>
      <w:numFmt w:val="decimal"/>
      <w:lvlText w:val="%1."/>
      <w:lvlJc w:val="left"/>
      <w:pPr>
        <w:ind w:left="9302" w:hanging="360"/>
      </w:pPr>
      <w:rPr>
        <w:i/>
      </w:rPr>
    </w:lvl>
    <w:lvl w:ilvl="1" w:tplc="041A0019">
      <w:start w:val="1"/>
      <w:numFmt w:val="lowerLetter"/>
      <w:lvlText w:val="%2."/>
      <w:lvlJc w:val="left"/>
      <w:pPr>
        <w:ind w:left="10022" w:hanging="360"/>
      </w:pPr>
    </w:lvl>
    <w:lvl w:ilvl="2" w:tplc="041A001B">
      <w:start w:val="1"/>
      <w:numFmt w:val="lowerRoman"/>
      <w:lvlText w:val="%3."/>
      <w:lvlJc w:val="right"/>
      <w:pPr>
        <w:ind w:left="10742" w:hanging="180"/>
      </w:pPr>
    </w:lvl>
    <w:lvl w:ilvl="3" w:tplc="041A000F">
      <w:start w:val="1"/>
      <w:numFmt w:val="decimal"/>
      <w:lvlText w:val="%4."/>
      <w:lvlJc w:val="left"/>
      <w:pPr>
        <w:ind w:left="11462" w:hanging="360"/>
      </w:pPr>
    </w:lvl>
    <w:lvl w:ilvl="4" w:tplc="041A0019">
      <w:start w:val="1"/>
      <w:numFmt w:val="lowerLetter"/>
      <w:lvlText w:val="%5."/>
      <w:lvlJc w:val="left"/>
      <w:pPr>
        <w:ind w:left="12182" w:hanging="360"/>
      </w:pPr>
    </w:lvl>
    <w:lvl w:ilvl="5" w:tplc="041A001B">
      <w:start w:val="1"/>
      <w:numFmt w:val="lowerRoman"/>
      <w:lvlText w:val="%6."/>
      <w:lvlJc w:val="right"/>
      <w:pPr>
        <w:ind w:left="12902" w:hanging="180"/>
      </w:pPr>
    </w:lvl>
    <w:lvl w:ilvl="6" w:tplc="041A000F">
      <w:start w:val="1"/>
      <w:numFmt w:val="decimal"/>
      <w:lvlText w:val="%7."/>
      <w:lvlJc w:val="left"/>
      <w:pPr>
        <w:ind w:left="13622" w:hanging="360"/>
      </w:pPr>
    </w:lvl>
    <w:lvl w:ilvl="7" w:tplc="041A0019">
      <w:start w:val="1"/>
      <w:numFmt w:val="lowerLetter"/>
      <w:lvlText w:val="%8."/>
      <w:lvlJc w:val="left"/>
      <w:pPr>
        <w:ind w:left="14342" w:hanging="360"/>
      </w:pPr>
    </w:lvl>
    <w:lvl w:ilvl="8" w:tplc="041A001B">
      <w:start w:val="1"/>
      <w:numFmt w:val="lowerRoman"/>
      <w:lvlText w:val="%9."/>
      <w:lvlJc w:val="right"/>
      <w:pPr>
        <w:ind w:left="15062" w:hanging="180"/>
      </w:pPr>
    </w:lvl>
  </w:abstractNum>
  <w:abstractNum w:abstractNumId="1" w15:restartNumberingAfterBreak="0">
    <w:nsid w:val="01D507B9"/>
    <w:multiLevelType w:val="hybridMultilevel"/>
    <w:tmpl w:val="F39C5FE0"/>
    <w:lvl w:ilvl="0" w:tplc="52285A08">
      <w:numFmt w:val="bullet"/>
      <w:lvlText w:val="-"/>
      <w:lvlJc w:val="left"/>
      <w:pPr>
        <w:ind w:left="356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1E56191"/>
    <w:multiLevelType w:val="hybridMultilevel"/>
    <w:tmpl w:val="981E3A86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20950AB"/>
    <w:multiLevelType w:val="multilevel"/>
    <w:tmpl w:val="D3D092FE"/>
    <w:lvl w:ilvl="0">
      <w:numFmt w:val="bullet"/>
      <w:lvlText w:val="-"/>
      <w:lvlJc w:val="left"/>
      <w:pPr>
        <w:ind w:left="92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0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073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145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21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289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361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43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5051" w:hanging="360"/>
      </w:pPr>
      <w:rPr>
        <w:rFonts w:ascii="Wingdings" w:hAnsi="Wingdings"/>
      </w:rPr>
    </w:lvl>
  </w:abstractNum>
  <w:abstractNum w:abstractNumId="4" w15:restartNumberingAfterBreak="0">
    <w:nsid w:val="04532354"/>
    <w:multiLevelType w:val="multilevel"/>
    <w:tmpl w:val="270A1E2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trike w:val="0"/>
        <w:dstrike w:val="0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647765F"/>
    <w:multiLevelType w:val="multilevel"/>
    <w:tmpl w:val="C3C4A9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77F350B"/>
    <w:multiLevelType w:val="hybridMultilevel"/>
    <w:tmpl w:val="6B4222EA"/>
    <w:lvl w:ilvl="0" w:tplc="52285A08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" w15:restartNumberingAfterBreak="0">
    <w:nsid w:val="106D5EE3"/>
    <w:multiLevelType w:val="hybridMultilevel"/>
    <w:tmpl w:val="C42AF0A4"/>
    <w:lvl w:ilvl="0" w:tplc="041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18C90B4C"/>
    <w:multiLevelType w:val="hybridMultilevel"/>
    <w:tmpl w:val="7F126D56"/>
    <w:lvl w:ilvl="0" w:tplc="CBF61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110D2"/>
    <w:multiLevelType w:val="hybridMultilevel"/>
    <w:tmpl w:val="F434FB6A"/>
    <w:lvl w:ilvl="0" w:tplc="27B80DAC">
      <w:start w:val="3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DBE41EB"/>
    <w:multiLevelType w:val="multilevel"/>
    <w:tmpl w:val="340C01F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DC66FF6"/>
    <w:multiLevelType w:val="hybridMultilevel"/>
    <w:tmpl w:val="DDF0E2D0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EB07A0"/>
    <w:multiLevelType w:val="hybridMultilevel"/>
    <w:tmpl w:val="E48EA3DC"/>
    <w:lvl w:ilvl="0" w:tplc="54743E5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14C68"/>
    <w:multiLevelType w:val="multilevel"/>
    <w:tmpl w:val="D270BE7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05C1A31"/>
    <w:multiLevelType w:val="multilevel"/>
    <w:tmpl w:val="E4C01A4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5486C66"/>
    <w:multiLevelType w:val="multilevel"/>
    <w:tmpl w:val="BC0EED7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74F47E1"/>
    <w:multiLevelType w:val="multilevel"/>
    <w:tmpl w:val="A51A519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8975BF1"/>
    <w:multiLevelType w:val="multilevel"/>
    <w:tmpl w:val="E1F06CE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trike w:val="0"/>
        <w:dstrike w:val="0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E0B1C8E"/>
    <w:multiLevelType w:val="multilevel"/>
    <w:tmpl w:val="3FDA16F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1165E4D"/>
    <w:multiLevelType w:val="hybridMultilevel"/>
    <w:tmpl w:val="98D0E7A0"/>
    <w:lvl w:ilvl="0" w:tplc="CBF61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D1CD2"/>
    <w:multiLevelType w:val="multilevel"/>
    <w:tmpl w:val="A912C6C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FDA5E12"/>
    <w:multiLevelType w:val="hybridMultilevel"/>
    <w:tmpl w:val="5490A6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31C03"/>
    <w:multiLevelType w:val="hybridMultilevel"/>
    <w:tmpl w:val="A7A4BCE4"/>
    <w:lvl w:ilvl="0" w:tplc="795063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323C8"/>
    <w:multiLevelType w:val="multilevel"/>
    <w:tmpl w:val="E760DED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trike w:val="0"/>
        <w:dstrike w:val="0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4D97A35"/>
    <w:multiLevelType w:val="hybridMultilevel"/>
    <w:tmpl w:val="294A5C68"/>
    <w:lvl w:ilvl="0" w:tplc="CBF61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B54E0"/>
    <w:multiLevelType w:val="multilevel"/>
    <w:tmpl w:val="D51AF0E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3204731"/>
    <w:multiLevelType w:val="multilevel"/>
    <w:tmpl w:val="C3FC3E7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3AA6E96"/>
    <w:multiLevelType w:val="multilevel"/>
    <w:tmpl w:val="996411B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50E4CC8"/>
    <w:multiLevelType w:val="multilevel"/>
    <w:tmpl w:val="9FCE36C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trike w:val="0"/>
        <w:dstrike w:val="0"/>
        <w:u w:val="none" w:color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F7B2DC7"/>
    <w:multiLevelType w:val="multilevel"/>
    <w:tmpl w:val="F09E807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3796E5C"/>
    <w:multiLevelType w:val="multilevel"/>
    <w:tmpl w:val="FAC4ED7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4BC4A77"/>
    <w:multiLevelType w:val="hybridMultilevel"/>
    <w:tmpl w:val="AED0E33C"/>
    <w:lvl w:ilvl="0" w:tplc="EA0C8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5067210"/>
    <w:multiLevelType w:val="multilevel"/>
    <w:tmpl w:val="593605BA"/>
    <w:lvl w:ilvl="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4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8" w:hanging="360"/>
      </w:pPr>
      <w:rPr>
        <w:rFonts w:ascii="Wingdings" w:hAnsi="Wingdings"/>
      </w:rPr>
    </w:lvl>
  </w:abstractNum>
  <w:abstractNum w:abstractNumId="33" w15:restartNumberingAfterBreak="0">
    <w:nsid w:val="650830C2"/>
    <w:multiLevelType w:val="multilevel"/>
    <w:tmpl w:val="7EC0183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trike w:val="0"/>
        <w:dstrike w:val="0"/>
        <w:u w:val="none" w:color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D133C26"/>
    <w:multiLevelType w:val="multilevel"/>
    <w:tmpl w:val="69AC6E9E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5" w15:restartNumberingAfterBreak="0">
    <w:nsid w:val="6D290FA7"/>
    <w:multiLevelType w:val="multilevel"/>
    <w:tmpl w:val="5F0E093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6" w15:restartNumberingAfterBreak="0">
    <w:nsid w:val="766A1869"/>
    <w:multiLevelType w:val="multilevel"/>
    <w:tmpl w:val="5DDC276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7" w15:restartNumberingAfterBreak="0">
    <w:nsid w:val="79895092"/>
    <w:multiLevelType w:val="multilevel"/>
    <w:tmpl w:val="6B760F2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1"/>
  </w:num>
  <w:num w:numId="3">
    <w:abstractNumId w:val="20"/>
  </w:num>
  <w:num w:numId="4">
    <w:abstractNumId w:val="23"/>
  </w:num>
  <w:num w:numId="5">
    <w:abstractNumId w:val="18"/>
  </w:num>
  <w:num w:numId="6">
    <w:abstractNumId w:val="4"/>
  </w:num>
  <w:num w:numId="7">
    <w:abstractNumId w:val="27"/>
  </w:num>
  <w:num w:numId="8">
    <w:abstractNumId w:val="3"/>
  </w:num>
  <w:num w:numId="9">
    <w:abstractNumId w:val="37"/>
  </w:num>
  <w:num w:numId="10">
    <w:abstractNumId w:val="17"/>
  </w:num>
  <w:num w:numId="11">
    <w:abstractNumId w:val="26"/>
  </w:num>
  <w:num w:numId="12">
    <w:abstractNumId w:val="34"/>
  </w:num>
  <w:num w:numId="13">
    <w:abstractNumId w:val="28"/>
  </w:num>
  <w:num w:numId="14">
    <w:abstractNumId w:val="33"/>
  </w:num>
  <w:num w:numId="15">
    <w:abstractNumId w:val="14"/>
  </w:num>
  <w:num w:numId="16">
    <w:abstractNumId w:val="30"/>
  </w:num>
  <w:num w:numId="17">
    <w:abstractNumId w:val="29"/>
  </w:num>
  <w:num w:numId="18">
    <w:abstractNumId w:val="35"/>
  </w:num>
  <w:num w:numId="19">
    <w:abstractNumId w:val="10"/>
  </w:num>
  <w:num w:numId="20">
    <w:abstractNumId w:val="36"/>
  </w:num>
  <w:num w:numId="21">
    <w:abstractNumId w:val="16"/>
  </w:num>
  <w:num w:numId="22">
    <w:abstractNumId w:val="19"/>
  </w:num>
  <w:num w:numId="23">
    <w:abstractNumId w:val="25"/>
  </w:num>
  <w:num w:numId="24">
    <w:abstractNumId w:val="22"/>
  </w:num>
  <w:num w:numId="25">
    <w:abstractNumId w:val="11"/>
  </w:num>
  <w:num w:numId="26">
    <w:abstractNumId w:val="9"/>
  </w:num>
  <w:num w:numId="27">
    <w:abstractNumId w:val="5"/>
  </w:num>
  <w:num w:numId="28">
    <w:abstractNumId w:val="8"/>
  </w:num>
  <w:num w:numId="29">
    <w:abstractNumId w:val="32"/>
  </w:num>
  <w:num w:numId="30">
    <w:abstractNumId w:val="2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3"/>
  </w:num>
  <w:num w:numId="34">
    <w:abstractNumId w:val="0"/>
  </w:num>
  <w:num w:numId="35">
    <w:abstractNumId w:val="21"/>
  </w:num>
  <w:num w:numId="36">
    <w:abstractNumId w:val="24"/>
  </w:num>
  <w:num w:numId="37">
    <w:abstractNumId w:val="31"/>
  </w:num>
  <w:num w:numId="38">
    <w:abstractNumId w:val="7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E6"/>
    <w:rsid w:val="000006E6"/>
    <w:rsid w:val="0000383F"/>
    <w:rsid w:val="00004685"/>
    <w:rsid w:val="000058B4"/>
    <w:rsid w:val="000069B6"/>
    <w:rsid w:val="0000764C"/>
    <w:rsid w:val="00007AC7"/>
    <w:rsid w:val="00010C90"/>
    <w:rsid w:val="00011701"/>
    <w:rsid w:val="00011791"/>
    <w:rsid w:val="00012284"/>
    <w:rsid w:val="00012629"/>
    <w:rsid w:val="000128BA"/>
    <w:rsid w:val="00012DB6"/>
    <w:rsid w:val="0001435A"/>
    <w:rsid w:val="00014B32"/>
    <w:rsid w:val="00016529"/>
    <w:rsid w:val="00016AED"/>
    <w:rsid w:val="000175A2"/>
    <w:rsid w:val="00020739"/>
    <w:rsid w:val="00021FB1"/>
    <w:rsid w:val="00022B82"/>
    <w:rsid w:val="00024097"/>
    <w:rsid w:val="0002444B"/>
    <w:rsid w:val="000303F9"/>
    <w:rsid w:val="000313E9"/>
    <w:rsid w:val="00031B89"/>
    <w:rsid w:val="00033304"/>
    <w:rsid w:val="000347A0"/>
    <w:rsid w:val="000353CA"/>
    <w:rsid w:val="00036016"/>
    <w:rsid w:val="0003644E"/>
    <w:rsid w:val="00036526"/>
    <w:rsid w:val="000378E0"/>
    <w:rsid w:val="0003794F"/>
    <w:rsid w:val="00037C95"/>
    <w:rsid w:val="00037F02"/>
    <w:rsid w:val="00042816"/>
    <w:rsid w:val="000432EF"/>
    <w:rsid w:val="00044502"/>
    <w:rsid w:val="00044A4A"/>
    <w:rsid w:val="00044EEC"/>
    <w:rsid w:val="00044F64"/>
    <w:rsid w:val="00046EB2"/>
    <w:rsid w:val="00047234"/>
    <w:rsid w:val="000472DC"/>
    <w:rsid w:val="00050AFA"/>
    <w:rsid w:val="00050C70"/>
    <w:rsid w:val="00052E69"/>
    <w:rsid w:val="000534F5"/>
    <w:rsid w:val="0005374D"/>
    <w:rsid w:val="000538AC"/>
    <w:rsid w:val="000579D8"/>
    <w:rsid w:val="00060F0F"/>
    <w:rsid w:val="000619A9"/>
    <w:rsid w:val="00062E79"/>
    <w:rsid w:val="000637A1"/>
    <w:rsid w:val="0006576F"/>
    <w:rsid w:val="00065BD1"/>
    <w:rsid w:val="000661C9"/>
    <w:rsid w:val="000669B9"/>
    <w:rsid w:val="00067AED"/>
    <w:rsid w:val="000721CA"/>
    <w:rsid w:val="00072445"/>
    <w:rsid w:val="00072DA8"/>
    <w:rsid w:val="00075535"/>
    <w:rsid w:val="00075735"/>
    <w:rsid w:val="000758AC"/>
    <w:rsid w:val="000759A6"/>
    <w:rsid w:val="00075F2A"/>
    <w:rsid w:val="00076AA1"/>
    <w:rsid w:val="00077362"/>
    <w:rsid w:val="00077A76"/>
    <w:rsid w:val="00080BD6"/>
    <w:rsid w:val="00080EC6"/>
    <w:rsid w:val="00081119"/>
    <w:rsid w:val="00082221"/>
    <w:rsid w:val="000839B2"/>
    <w:rsid w:val="000849C2"/>
    <w:rsid w:val="0008637E"/>
    <w:rsid w:val="00091BCA"/>
    <w:rsid w:val="00093FB9"/>
    <w:rsid w:val="00094DEB"/>
    <w:rsid w:val="0009555B"/>
    <w:rsid w:val="000A2D41"/>
    <w:rsid w:val="000A35DE"/>
    <w:rsid w:val="000A4069"/>
    <w:rsid w:val="000A4F18"/>
    <w:rsid w:val="000A5328"/>
    <w:rsid w:val="000A5B3E"/>
    <w:rsid w:val="000A7F8F"/>
    <w:rsid w:val="000B0BE9"/>
    <w:rsid w:val="000B171F"/>
    <w:rsid w:val="000B3D72"/>
    <w:rsid w:val="000B435B"/>
    <w:rsid w:val="000B6E4C"/>
    <w:rsid w:val="000B7562"/>
    <w:rsid w:val="000B79AB"/>
    <w:rsid w:val="000C038D"/>
    <w:rsid w:val="000C33A5"/>
    <w:rsid w:val="000C3FD0"/>
    <w:rsid w:val="000C4B4C"/>
    <w:rsid w:val="000C4FB0"/>
    <w:rsid w:val="000C5AA6"/>
    <w:rsid w:val="000D107E"/>
    <w:rsid w:val="000D145D"/>
    <w:rsid w:val="000D469D"/>
    <w:rsid w:val="000D54B8"/>
    <w:rsid w:val="000D5D0D"/>
    <w:rsid w:val="000D68BB"/>
    <w:rsid w:val="000E329F"/>
    <w:rsid w:val="000E4F71"/>
    <w:rsid w:val="000E5EA7"/>
    <w:rsid w:val="000E6579"/>
    <w:rsid w:val="000E76FF"/>
    <w:rsid w:val="000F2BC0"/>
    <w:rsid w:val="000F36D0"/>
    <w:rsid w:val="000F6BBA"/>
    <w:rsid w:val="0010176C"/>
    <w:rsid w:val="001024BB"/>
    <w:rsid w:val="00103928"/>
    <w:rsid w:val="00105848"/>
    <w:rsid w:val="00105E11"/>
    <w:rsid w:val="00105F4C"/>
    <w:rsid w:val="0010759F"/>
    <w:rsid w:val="001105D0"/>
    <w:rsid w:val="00110B4F"/>
    <w:rsid w:val="00112E2D"/>
    <w:rsid w:val="0011673F"/>
    <w:rsid w:val="00117630"/>
    <w:rsid w:val="00121B11"/>
    <w:rsid w:val="00122F6C"/>
    <w:rsid w:val="00123E9A"/>
    <w:rsid w:val="00124813"/>
    <w:rsid w:val="00126D35"/>
    <w:rsid w:val="001305BA"/>
    <w:rsid w:val="0013281C"/>
    <w:rsid w:val="001328F8"/>
    <w:rsid w:val="00133B62"/>
    <w:rsid w:val="00133EC9"/>
    <w:rsid w:val="00134346"/>
    <w:rsid w:val="0013515B"/>
    <w:rsid w:val="00135DA8"/>
    <w:rsid w:val="00137B18"/>
    <w:rsid w:val="00140D0D"/>
    <w:rsid w:val="00143287"/>
    <w:rsid w:val="00144BA3"/>
    <w:rsid w:val="00146C59"/>
    <w:rsid w:val="001471E9"/>
    <w:rsid w:val="00147C3D"/>
    <w:rsid w:val="00150F8B"/>
    <w:rsid w:val="00151863"/>
    <w:rsid w:val="00152054"/>
    <w:rsid w:val="00155FCB"/>
    <w:rsid w:val="00161763"/>
    <w:rsid w:val="001648A5"/>
    <w:rsid w:val="00165314"/>
    <w:rsid w:val="00165AAC"/>
    <w:rsid w:val="001661B3"/>
    <w:rsid w:val="00167286"/>
    <w:rsid w:val="00170627"/>
    <w:rsid w:val="00170F3A"/>
    <w:rsid w:val="001710B9"/>
    <w:rsid w:val="00172053"/>
    <w:rsid w:val="00172243"/>
    <w:rsid w:val="00173F14"/>
    <w:rsid w:val="00175871"/>
    <w:rsid w:val="0017690A"/>
    <w:rsid w:val="001815E0"/>
    <w:rsid w:val="001828D0"/>
    <w:rsid w:val="0018755D"/>
    <w:rsid w:val="00187E39"/>
    <w:rsid w:val="00190A01"/>
    <w:rsid w:val="0019132B"/>
    <w:rsid w:val="0019327E"/>
    <w:rsid w:val="00193CC1"/>
    <w:rsid w:val="00195940"/>
    <w:rsid w:val="0019699E"/>
    <w:rsid w:val="001A0026"/>
    <w:rsid w:val="001A0ABE"/>
    <w:rsid w:val="001A146C"/>
    <w:rsid w:val="001A19DE"/>
    <w:rsid w:val="001A19EF"/>
    <w:rsid w:val="001A1EA4"/>
    <w:rsid w:val="001A2060"/>
    <w:rsid w:val="001A603F"/>
    <w:rsid w:val="001B155D"/>
    <w:rsid w:val="001B1EAB"/>
    <w:rsid w:val="001B4EC0"/>
    <w:rsid w:val="001B5026"/>
    <w:rsid w:val="001B5859"/>
    <w:rsid w:val="001B6B86"/>
    <w:rsid w:val="001B6D1C"/>
    <w:rsid w:val="001C003B"/>
    <w:rsid w:val="001C26F2"/>
    <w:rsid w:val="001C4B57"/>
    <w:rsid w:val="001D4DD2"/>
    <w:rsid w:val="001E14D2"/>
    <w:rsid w:val="001E42CC"/>
    <w:rsid w:val="001E6285"/>
    <w:rsid w:val="001E6868"/>
    <w:rsid w:val="001E796A"/>
    <w:rsid w:val="001F0383"/>
    <w:rsid w:val="001F06C3"/>
    <w:rsid w:val="001F1D1E"/>
    <w:rsid w:val="001F1DE6"/>
    <w:rsid w:val="001F5467"/>
    <w:rsid w:val="001F6EDD"/>
    <w:rsid w:val="002031DA"/>
    <w:rsid w:val="002038FE"/>
    <w:rsid w:val="00204AB2"/>
    <w:rsid w:val="00204AEE"/>
    <w:rsid w:val="00206DA3"/>
    <w:rsid w:val="00207D8A"/>
    <w:rsid w:val="00210547"/>
    <w:rsid w:val="00210C1B"/>
    <w:rsid w:val="00211A70"/>
    <w:rsid w:val="00212D70"/>
    <w:rsid w:val="002131A3"/>
    <w:rsid w:val="00213E34"/>
    <w:rsid w:val="00214A24"/>
    <w:rsid w:val="00214A9A"/>
    <w:rsid w:val="00214C46"/>
    <w:rsid w:val="00220313"/>
    <w:rsid w:val="00220B02"/>
    <w:rsid w:val="00222B4C"/>
    <w:rsid w:val="00223049"/>
    <w:rsid w:val="002238C0"/>
    <w:rsid w:val="0022393B"/>
    <w:rsid w:val="002252D2"/>
    <w:rsid w:val="00227AC9"/>
    <w:rsid w:val="00227B30"/>
    <w:rsid w:val="002300C0"/>
    <w:rsid w:val="00233A53"/>
    <w:rsid w:val="002351A6"/>
    <w:rsid w:val="0023637F"/>
    <w:rsid w:val="00236AF7"/>
    <w:rsid w:val="00236E7C"/>
    <w:rsid w:val="002415C3"/>
    <w:rsid w:val="0024304D"/>
    <w:rsid w:val="00243F92"/>
    <w:rsid w:val="0024462A"/>
    <w:rsid w:val="0024509B"/>
    <w:rsid w:val="00245E0B"/>
    <w:rsid w:val="00247EDD"/>
    <w:rsid w:val="0025417A"/>
    <w:rsid w:val="00254EAD"/>
    <w:rsid w:val="00256427"/>
    <w:rsid w:val="00256B77"/>
    <w:rsid w:val="002571FE"/>
    <w:rsid w:val="00257883"/>
    <w:rsid w:val="00257BC7"/>
    <w:rsid w:val="00262AEF"/>
    <w:rsid w:val="00264659"/>
    <w:rsid w:val="00264CA7"/>
    <w:rsid w:val="002659DF"/>
    <w:rsid w:val="00265A37"/>
    <w:rsid w:val="0026625D"/>
    <w:rsid w:val="00266AA0"/>
    <w:rsid w:val="00266C91"/>
    <w:rsid w:val="002674AC"/>
    <w:rsid w:val="002677CD"/>
    <w:rsid w:val="0026794A"/>
    <w:rsid w:val="00270357"/>
    <w:rsid w:val="00271349"/>
    <w:rsid w:val="002713C9"/>
    <w:rsid w:val="00271E64"/>
    <w:rsid w:val="002727CD"/>
    <w:rsid w:val="00273FBA"/>
    <w:rsid w:val="002747E0"/>
    <w:rsid w:val="00275BD6"/>
    <w:rsid w:val="00276A88"/>
    <w:rsid w:val="00276B23"/>
    <w:rsid w:val="00281020"/>
    <w:rsid w:val="002815D0"/>
    <w:rsid w:val="00281D9D"/>
    <w:rsid w:val="0028404A"/>
    <w:rsid w:val="00284BBF"/>
    <w:rsid w:val="0028650C"/>
    <w:rsid w:val="00286CF9"/>
    <w:rsid w:val="0029027A"/>
    <w:rsid w:val="002910A7"/>
    <w:rsid w:val="00295A4A"/>
    <w:rsid w:val="002963AB"/>
    <w:rsid w:val="00296B11"/>
    <w:rsid w:val="00297581"/>
    <w:rsid w:val="002A0720"/>
    <w:rsid w:val="002A0A47"/>
    <w:rsid w:val="002A0AE2"/>
    <w:rsid w:val="002A4413"/>
    <w:rsid w:val="002A5457"/>
    <w:rsid w:val="002A62C0"/>
    <w:rsid w:val="002A7064"/>
    <w:rsid w:val="002A7D7F"/>
    <w:rsid w:val="002A7F47"/>
    <w:rsid w:val="002B08A6"/>
    <w:rsid w:val="002B2A8D"/>
    <w:rsid w:val="002B3582"/>
    <w:rsid w:val="002B5265"/>
    <w:rsid w:val="002B595B"/>
    <w:rsid w:val="002B624B"/>
    <w:rsid w:val="002B7EFF"/>
    <w:rsid w:val="002B7FBA"/>
    <w:rsid w:val="002C045B"/>
    <w:rsid w:val="002C052F"/>
    <w:rsid w:val="002C118A"/>
    <w:rsid w:val="002C1466"/>
    <w:rsid w:val="002C24C0"/>
    <w:rsid w:val="002C44F2"/>
    <w:rsid w:val="002C5831"/>
    <w:rsid w:val="002C5D0F"/>
    <w:rsid w:val="002D00D9"/>
    <w:rsid w:val="002D0784"/>
    <w:rsid w:val="002D1A1D"/>
    <w:rsid w:val="002D2690"/>
    <w:rsid w:val="002D4178"/>
    <w:rsid w:val="002D5AD6"/>
    <w:rsid w:val="002D69C0"/>
    <w:rsid w:val="002E039B"/>
    <w:rsid w:val="002E0DD4"/>
    <w:rsid w:val="002E1700"/>
    <w:rsid w:val="002E1FD3"/>
    <w:rsid w:val="002E545E"/>
    <w:rsid w:val="002E61F4"/>
    <w:rsid w:val="002E6225"/>
    <w:rsid w:val="002F1077"/>
    <w:rsid w:val="002F2A2C"/>
    <w:rsid w:val="002F66FD"/>
    <w:rsid w:val="002F7003"/>
    <w:rsid w:val="002F7681"/>
    <w:rsid w:val="00300CEA"/>
    <w:rsid w:val="0030145E"/>
    <w:rsid w:val="00301747"/>
    <w:rsid w:val="00303704"/>
    <w:rsid w:val="00303829"/>
    <w:rsid w:val="0030540D"/>
    <w:rsid w:val="00305F12"/>
    <w:rsid w:val="00306EAC"/>
    <w:rsid w:val="00307D5A"/>
    <w:rsid w:val="003113DA"/>
    <w:rsid w:val="00312F75"/>
    <w:rsid w:val="0031463A"/>
    <w:rsid w:val="00314989"/>
    <w:rsid w:val="00316CC6"/>
    <w:rsid w:val="003208AF"/>
    <w:rsid w:val="003209DA"/>
    <w:rsid w:val="00321EFD"/>
    <w:rsid w:val="00323206"/>
    <w:rsid w:val="0032749A"/>
    <w:rsid w:val="00331684"/>
    <w:rsid w:val="003323AD"/>
    <w:rsid w:val="003349B2"/>
    <w:rsid w:val="00337E5E"/>
    <w:rsid w:val="003411B6"/>
    <w:rsid w:val="0034158B"/>
    <w:rsid w:val="003457C5"/>
    <w:rsid w:val="00347A6F"/>
    <w:rsid w:val="0035212C"/>
    <w:rsid w:val="00352D94"/>
    <w:rsid w:val="003541B4"/>
    <w:rsid w:val="00355E6E"/>
    <w:rsid w:val="003607A5"/>
    <w:rsid w:val="0036085B"/>
    <w:rsid w:val="00361FCC"/>
    <w:rsid w:val="00364499"/>
    <w:rsid w:val="003670EF"/>
    <w:rsid w:val="003721B1"/>
    <w:rsid w:val="00374143"/>
    <w:rsid w:val="00375C32"/>
    <w:rsid w:val="003760E1"/>
    <w:rsid w:val="0037625C"/>
    <w:rsid w:val="00377360"/>
    <w:rsid w:val="003776ED"/>
    <w:rsid w:val="003779C9"/>
    <w:rsid w:val="0038079C"/>
    <w:rsid w:val="00381285"/>
    <w:rsid w:val="00381B47"/>
    <w:rsid w:val="003835E7"/>
    <w:rsid w:val="00384234"/>
    <w:rsid w:val="0038576E"/>
    <w:rsid w:val="00385DB8"/>
    <w:rsid w:val="00386850"/>
    <w:rsid w:val="00387036"/>
    <w:rsid w:val="00387390"/>
    <w:rsid w:val="00391267"/>
    <w:rsid w:val="00395AAF"/>
    <w:rsid w:val="003A0552"/>
    <w:rsid w:val="003A27C9"/>
    <w:rsid w:val="003A284C"/>
    <w:rsid w:val="003A391D"/>
    <w:rsid w:val="003A419B"/>
    <w:rsid w:val="003A4C8A"/>
    <w:rsid w:val="003A4E8C"/>
    <w:rsid w:val="003A7083"/>
    <w:rsid w:val="003A7169"/>
    <w:rsid w:val="003B053B"/>
    <w:rsid w:val="003B38E5"/>
    <w:rsid w:val="003B595B"/>
    <w:rsid w:val="003B618E"/>
    <w:rsid w:val="003B68DD"/>
    <w:rsid w:val="003C01CD"/>
    <w:rsid w:val="003C1C61"/>
    <w:rsid w:val="003C2784"/>
    <w:rsid w:val="003C2D2A"/>
    <w:rsid w:val="003C6B0E"/>
    <w:rsid w:val="003C6C5B"/>
    <w:rsid w:val="003D134B"/>
    <w:rsid w:val="003D3B73"/>
    <w:rsid w:val="003D5853"/>
    <w:rsid w:val="003E0485"/>
    <w:rsid w:val="003F080A"/>
    <w:rsid w:val="003F25DF"/>
    <w:rsid w:val="003F26ED"/>
    <w:rsid w:val="003F59D0"/>
    <w:rsid w:val="003F6187"/>
    <w:rsid w:val="003F6387"/>
    <w:rsid w:val="003F68F4"/>
    <w:rsid w:val="003F777C"/>
    <w:rsid w:val="003F7C4C"/>
    <w:rsid w:val="004000A5"/>
    <w:rsid w:val="004005D1"/>
    <w:rsid w:val="00402C3F"/>
    <w:rsid w:val="00406801"/>
    <w:rsid w:val="004101DD"/>
    <w:rsid w:val="00411C8B"/>
    <w:rsid w:val="004124E2"/>
    <w:rsid w:val="00412D46"/>
    <w:rsid w:val="004133DF"/>
    <w:rsid w:val="004156E7"/>
    <w:rsid w:val="0041690C"/>
    <w:rsid w:val="00417730"/>
    <w:rsid w:val="0042148E"/>
    <w:rsid w:val="00421B41"/>
    <w:rsid w:val="004232FC"/>
    <w:rsid w:val="00424046"/>
    <w:rsid w:val="00424AED"/>
    <w:rsid w:val="00424F12"/>
    <w:rsid w:val="0043303A"/>
    <w:rsid w:val="00433936"/>
    <w:rsid w:val="0043394F"/>
    <w:rsid w:val="00433E12"/>
    <w:rsid w:val="00434A47"/>
    <w:rsid w:val="00434D06"/>
    <w:rsid w:val="00437699"/>
    <w:rsid w:val="00441158"/>
    <w:rsid w:val="00441456"/>
    <w:rsid w:val="00445673"/>
    <w:rsid w:val="004465AD"/>
    <w:rsid w:val="004466E7"/>
    <w:rsid w:val="00447523"/>
    <w:rsid w:val="00447E4E"/>
    <w:rsid w:val="0045059E"/>
    <w:rsid w:val="00453C81"/>
    <w:rsid w:val="00454E81"/>
    <w:rsid w:val="00455EE6"/>
    <w:rsid w:val="00456C4B"/>
    <w:rsid w:val="0046120F"/>
    <w:rsid w:val="00462766"/>
    <w:rsid w:val="004661C2"/>
    <w:rsid w:val="00467B8B"/>
    <w:rsid w:val="00471062"/>
    <w:rsid w:val="004710CE"/>
    <w:rsid w:val="00472636"/>
    <w:rsid w:val="00472FDA"/>
    <w:rsid w:val="004742C1"/>
    <w:rsid w:val="00477268"/>
    <w:rsid w:val="00477E21"/>
    <w:rsid w:val="004811E2"/>
    <w:rsid w:val="00481529"/>
    <w:rsid w:val="0048216B"/>
    <w:rsid w:val="00482E4F"/>
    <w:rsid w:val="004873D8"/>
    <w:rsid w:val="00487670"/>
    <w:rsid w:val="00487AA1"/>
    <w:rsid w:val="00487DF9"/>
    <w:rsid w:val="00490EBE"/>
    <w:rsid w:val="00490EDB"/>
    <w:rsid w:val="00490F60"/>
    <w:rsid w:val="00491F9D"/>
    <w:rsid w:val="004921AA"/>
    <w:rsid w:val="00492379"/>
    <w:rsid w:val="00493FE3"/>
    <w:rsid w:val="0049436E"/>
    <w:rsid w:val="0049456A"/>
    <w:rsid w:val="004967FC"/>
    <w:rsid w:val="00497473"/>
    <w:rsid w:val="004975AE"/>
    <w:rsid w:val="004A1B73"/>
    <w:rsid w:val="004A385B"/>
    <w:rsid w:val="004A442A"/>
    <w:rsid w:val="004A7401"/>
    <w:rsid w:val="004A7756"/>
    <w:rsid w:val="004B00FB"/>
    <w:rsid w:val="004B08EF"/>
    <w:rsid w:val="004B0DBB"/>
    <w:rsid w:val="004B391E"/>
    <w:rsid w:val="004B3A8C"/>
    <w:rsid w:val="004B49B7"/>
    <w:rsid w:val="004B648F"/>
    <w:rsid w:val="004B6B1E"/>
    <w:rsid w:val="004B6DE3"/>
    <w:rsid w:val="004B6ECC"/>
    <w:rsid w:val="004C3AF6"/>
    <w:rsid w:val="004C6BA3"/>
    <w:rsid w:val="004C7997"/>
    <w:rsid w:val="004C7AD9"/>
    <w:rsid w:val="004D02BE"/>
    <w:rsid w:val="004D0A27"/>
    <w:rsid w:val="004D1068"/>
    <w:rsid w:val="004D3367"/>
    <w:rsid w:val="004D50C4"/>
    <w:rsid w:val="004D611A"/>
    <w:rsid w:val="004D712E"/>
    <w:rsid w:val="004D7F53"/>
    <w:rsid w:val="004E019C"/>
    <w:rsid w:val="004E0FB9"/>
    <w:rsid w:val="004E1006"/>
    <w:rsid w:val="004E117F"/>
    <w:rsid w:val="004E14BD"/>
    <w:rsid w:val="004E1F70"/>
    <w:rsid w:val="004E3468"/>
    <w:rsid w:val="004E4D9D"/>
    <w:rsid w:val="004E58CB"/>
    <w:rsid w:val="004F1105"/>
    <w:rsid w:val="004F28D6"/>
    <w:rsid w:val="004F2D69"/>
    <w:rsid w:val="004F2FCC"/>
    <w:rsid w:val="004F40F4"/>
    <w:rsid w:val="004F5821"/>
    <w:rsid w:val="004F664C"/>
    <w:rsid w:val="00500D23"/>
    <w:rsid w:val="00501108"/>
    <w:rsid w:val="0050166F"/>
    <w:rsid w:val="00502DE4"/>
    <w:rsid w:val="005050FB"/>
    <w:rsid w:val="00505F60"/>
    <w:rsid w:val="00510133"/>
    <w:rsid w:val="005107DD"/>
    <w:rsid w:val="005136C9"/>
    <w:rsid w:val="00515D6C"/>
    <w:rsid w:val="005166AC"/>
    <w:rsid w:val="00516A38"/>
    <w:rsid w:val="00524230"/>
    <w:rsid w:val="005245F8"/>
    <w:rsid w:val="00524B62"/>
    <w:rsid w:val="00524BDD"/>
    <w:rsid w:val="005267EA"/>
    <w:rsid w:val="0052691D"/>
    <w:rsid w:val="00531202"/>
    <w:rsid w:val="00534C85"/>
    <w:rsid w:val="00535B41"/>
    <w:rsid w:val="0054261C"/>
    <w:rsid w:val="00543A11"/>
    <w:rsid w:val="00543CDE"/>
    <w:rsid w:val="00544EA3"/>
    <w:rsid w:val="00545AF4"/>
    <w:rsid w:val="005468E1"/>
    <w:rsid w:val="005477ED"/>
    <w:rsid w:val="005500DE"/>
    <w:rsid w:val="00551890"/>
    <w:rsid w:val="00552CFD"/>
    <w:rsid w:val="00553998"/>
    <w:rsid w:val="005546BA"/>
    <w:rsid w:val="00556905"/>
    <w:rsid w:val="00556FC5"/>
    <w:rsid w:val="00557936"/>
    <w:rsid w:val="00561FEB"/>
    <w:rsid w:val="005639B7"/>
    <w:rsid w:val="0056445D"/>
    <w:rsid w:val="005661E8"/>
    <w:rsid w:val="0056657E"/>
    <w:rsid w:val="00567B8E"/>
    <w:rsid w:val="00570FD0"/>
    <w:rsid w:val="00571180"/>
    <w:rsid w:val="005724D1"/>
    <w:rsid w:val="00574DFF"/>
    <w:rsid w:val="0057745A"/>
    <w:rsid w:val="00577BC2"/>
    <w:rsid w:val="00580C8A"/>
    <w:rsid w:val="005826A0"/>
    <w:rsid w:val="00582E22"/>
    <w:rsid w:val="00585BB6"/>
    <w:rsid w:val="00587A17"/>
    <w:rsid w:val="00590F32"/>
    <w:rsid w:val="005936CF"/>
    <w:rsid w:val="005940D3"/>
    <w:rsid w:val="00594639"/>
    <w:rsid w:val="00594957"/>
    <w:rsid w:val="0059521C"/>
    <w:rsid w:val="00596E2C"/>
    <w:rsid w:val="00596E5C"/>
    <w:rsid w:val="005A3596"/>
    <w:rsid w:val="005A66AB"/>
    <w:rsid w:val="005A67EB"/>
    <w:rsid w:val="005A7DAD"/>
    <w:rsid w:val="005B29A2"/>
    <w:rsid w:val="005B2D76"/>
    <w:rsid w:val="005B46D6"/>
    <w:rsid w:val="005B4C1D"/>
    <w:rsid w:val="005B5A4C"/>
    <w:rsid w:val="005C119F"/>
    <w:rsid w:val="005C1513"/>
    <w:rsid w:val="005C20DA"/>
    <w:rsid w:val="005C2AB2"/>
    <w:rsid w:val="005C318A"/>
    <w:rsid w:val="005C7866"/>
    <w:rsid w:val="005D0274"/>
    <w:rsid w:val="005D0D79"/>
    <w:rsid w:val="005D0EB5"/>
    <w:rsid w:val="005D1F0F"/>
    <w:rsid w:val="005D2411"/>
    <w:rsid w:val="005D3323"/>
    <w:rsid w:val="005E0319"/>
    <w:rsid w:val="005E17CB"/>
    <w:rsid w:val="005E2F9F"/>
    <w:rsid w:val="005E4CAD"/>
    <w:rsid w:val="005E5DD7"/>
    <w:rsid w:val="005E749E"/>
    <w:rsid w:val="005E79E5"/>
    <w:rsid w:val="005E7C67"/>
    <w:rsid w:val="005E7D57"/>
    <w:rsid w:val="005F27F1"/>
    <w:rsid w:val="005F28A6"/>
    <w:rsid w:val="005F673E"/>
    <w:rsid w:val="005F73FD"/>
    <w:rsid w:val="00600E87"/>
    <w:rsid w:val="00600ED4"/>
    <w:rsid w:val="006013DB"/>
    <w:rsid w:val="00601B04"/>
    <w:rsid w:val="00601B1E"/>
    <w:rsid w:val="006030FE"/>
    <w:rsid w:val="006031BD"/>
    <w:rsid w:val="006043D8"/>
    <w:rsid w:val="00604728"/>
    <w:rsid w:val="00605B1D"/>
    <w:rsid w:val="0060718A"/>
    <w:rsid w:val="00611265"/>
    <w:rsid w:val="00616057"/>
    <w:rsid w:val="0061698D"/>
    <w:rsid w:val="00616F79"/>
    <w:rsid w:val="00616F9C"/>
    <w:rsid w:val="00617810"/>
    <w:rsid w:val="006205E0"/>
    <w:rsid w:val="00627111"/>
    <w:rsid w:val="00627486"/>
    <w:rsid w:val="006277C0"/>
    <w:rsid w:val="00627F80"/>
    <w:rsid w:val="006301C0"/>
    <w:rsid w:val="00630DEB"/>
    <w:rsid w:val="00632C2F"/>
    <w:rsid w:val="006332D0"/>
    <w:rsid w:val="00633750"/>
    <w:rsid w:val="00634782"/>
    <w:rsid w:val="00635581"/>
    <w:rsid w:val="00637064"/>
    <w:rsid w:val="0063743A"/>
    <w:rsid w:val="00641C8A"/>
    <w:rsid w:val="00642556"/>
    <w:rsid w:val="00643996"/>
    <w:rsid w:val="006463E8"/>
    <w:rsid w:val="00646E1D"/>
    <w:rsid w:val="0065007B"/>
    <w:rsid w:val="0065028D"/>
    <w:rsid w:val="006504C8"/>
    <w:rsid w:val="00650647"/>
    <w:rsid w:val="0065308B"/>
    <w:rsid w:val="00655584"/>
    <w:rsid w:val="006570A2"/>
    <w:rsid w:val="00660262"/>
    <w:rsid w:val="0066119D"/>
    <w:rsid w:val="0066346A"/>
    <w:rsid w:val="00664354"/>
    <w:rsid w:val="00665A38"/>
    <w:rsid w:val="00665DC0"/>
    <w:rsid w:val="00666B8E"/>
    <w:rsid w:val="00666D24"/>
    <w:rsid w:val="00667C4E"/>
    <w:rsid w:val="00671225"/>
    <w:rsid w:val="0067588D"/>
    <w:rsid w:val="006758D5"/>
    <w:rsid w:val="00676A67"/>
    <w:rsid w:val="00681489"/>
    <w:rsid w:val="00681F3F"/>
    <w:rsid w:val="0068322C"/>
    <w:rsid w:val="006836A9"/>
    <w:rsid w:val="00686396"/>
    <w:rsid w:val="00686C93"/>
    <w:rsid w:val="00687760"/>
    <w:rsid w:val="00687B01"/>
    <w:rsid w:val="00692CFD"/>
    <w:rsid w:val="00692E29"/>
    <w:rsid w:val="00695895"/>
    <w:rsid w:val="006963A0"/>
    <w:rsid w:val="006A0EEC"/>
    <w:rsid w:val="006A39B8"/>
    <w:rsid w:val="006A3ABE"/>
    <w:rsid w:val="006A4421"/>
    <w:rsid w:val="006A581F"/>
    <w:rsid w:val="006A6A56"/>
    <w:rsid w:val="006A7190"/>
    <w:rsid w:val="006A7BDE"/>
    <w:rsid w:val="006B042C"/>
    <w:rsid w:val="006B1E48"/>
    <w:rsid w:val="006B2216"/>
    <w:rsid w:val="006B3359"/>
    <w:rsid w:val="006B3B3D"/>
    <w:rsid w:val="006B411C"/>
    <w:rsid w:val="006C0420"/>
    <w:rsid w:val="006C2430"/>
    <w:rsid w:val="006C25D1"/>
    <w:rsid w:val="006C3657"/>
    <w:rsid w:val="006C3781"/>
    <w:rsid w:val="006C510C"/>
    <w:rsid w:val="006C52AC"/>
    <w:rsid w:val="006C5F13"/>
    <w:rsid w:val="006C6148"/>
    <w:rsid w:val="006C69F5"/>
    <w:rsid w:val="006D01F4"/>
    <w:rsid w:val="006D0746"/>
    <w:rsid w:val="006D1E79"/>
    <w:rsid w:val="006D21F6"/>
    <w:rsid w:val="006D257A"/>
    <w:rsid w:val="006D4295"/>
    <w:rsid w:val="006D43FA"/>
    <w:rsid w:val="006D6667"/>
    <w:rsid w:val="006D6A69"/>
    <w:rsid w:val="006D6D90"/>
    <w:rsid w:val="006E0C78"/>
    <w:rsid w:val="006E0C9C"/>
    <w:rsid w:val="006E1800"/>
    <w:rsid w:val="006E1912"/>
    <w:rsid w:val="006E1E3B"/>
    <w:rsid w:val="006E2414"/>
    <w:rsid w:val="006E2DC7"/>
    <w:rsid w:val="006E2EC7"/>
    <w:rsid w:val="006E3DE8"/>
    <w:rsid w:val="006E43CB"/>
    <w:rsid w:val="006E4B05"/>
    <w:rsid w:val="006E4E48"/>
    <w:rsid w:val="006E66D4"/>
    <w:rsid w:val="006E69FB"/>
    <w:rsid w:val="006F0DE4"/>
    <w:rsid w:val="006F1082"/>
    <w:rsid w:val="006F1AF2"/>
    <w:rsid w:val="006F1F0F"/>
    <w:rsid w:val="006F3087"/>
    <w:rsid w:val="006F30F4"/>
    <w:rsid w:val="006F34B7"/>
    <w:rsid w:val="006F45FA"/>
    <w:rsid w:val="006F5A87"/>
    <w:rsid w:val="0070327E"/>
    <w:rsid w:val="0070341D"/>
    <w:rsid w:val="007049DF"/>
    <w:rsid w:val="00704D9E"/>
    <w:rsid w:val="00706556"/>
    <w:rsid w:val="00706E8B"/>
    <w:rsid w:val="00710C52"/>
    <w:rsid w:val="00711238"/>
    <w:rsid w:val="007123C3"/>
    <w:rsid w:val="00712BFE"/>
    <w:rsid w:val="00712F59"/>
    <w:rsid w:val="00722813"/>
    <w:rsid w:val="00723AA8"/>
    <w:rsid w:val="00723B58"/>
    <w:rsid w:val="0072669D"/>
    <w:rsid w:val="007301A8"/>
    <w:rsid w:val="007315D2"/>
    <w:rsid w:val="00734E25"/>
    <w:rsid w:val="00735062"/>
    <w:rsid w:val="00735BA3"/>
    <w:rsid w:val="0074198E"/>
    <w:rsid w:val="00742829"/>
    <w:rsid w:val="00742D71"/>
    <w:rsid w:val="00744EB7"/>
    <w:rsid w:val="007471ED"/>
    <w:rsid w:val="00747351"/>
    <w:rsid w:val="00747900"/>
    <w:rsid w:val="00747D0A"/>
    <w:rsid w:val="00750A02"/>
    <w:rsid w:val="00751C7A"/>
    <w:rsid w:val="00755517"/>
    <w:rsid w:val="00755E33"/>
    <w:rsid w:val="00757E2E"/>
    <w:rsid w:val="007619CA"/>
    <w:rsid w:val="00761B1C"/>
    <w:rsid w:val="00761F3B"/>
    <w:rsid w:val="007624BA"/>
    <w:rsid w:val="0076572E"/>
    <w:rsid w:val="00766DAF"/>
    <w:rsid w:val="00766F26"/>
    <w:rsid w:val="00770AC2"/>
    <w:rsid w:val="00770BBF"/>
    <w:rsid w:val="00771A72"/>
    <w:rsid w:val="00772032"/>
    <w:rsid w:val="0077238C"/>
    <w:rsid w:val="00772F01"/>
    <w:rsid w:val="00775505"/>
    <w:rsid w:val="007762BF"/>
    <w:rsid w:val="007772B2"/>
    <w:rsid w:val="00777F76"/>
    <w:rsid w:val="007829DF"/>
    <w:rsid w:val="00783FED"/>
    <w:rsid w:val="00786913"/>
    <w:rsid w:val="00786E59"/>
    <w:rsid w:val="00791799"/>
    <w:rsid w:val="00792557"/>
    <w:rsid w:val="007925A7"/>
    <w:rsid w:val="0079295F"/>
    <w:rsid w:val="007942C1"/>
    <w:rsid w:val="0079497C"/>
    <w:rsid w:val="00794BC7"/>
    <w:rsid w:val="00796641"/>
    <w:rsid w:val="00797F3F"/>
    <w:rsid w:val="007A3A24"/>
    <w:rsid w:val="007B0C59"/>
    <w:rsid w:val="007B381B"/>
    <w:rsid w:val="007B3A5F"/>
    <w:rsid w:val="007B432C"/>
    <w:rsid w:val="007B47DE"/>
    <w:rsid w:val="007B6AA7"/>
    <w:rsid w:val="007B78C3"/>
    <w:rsid w:val="007B7953"/>
    <w:rsid w:val="007C0754"/>
    <w:rsid w:val="007C17AD"/>
    <w:rsid w:val="007C1A36"/>
    <w:rsid w:val="007C2F8A"/>
    <w:rsid w:val="007C3089"/>
    <w:rsid w:val="007C37FA"/>
    <w:rsid w:val="007C3B50"/>
    <w:rsid w:val="007C3E07"/>
    <w:rsid w:val="007C407B"/>
    <w:rsid w:val="007C4219"/>
    <w:rsid w:val="007C5588"/>
    <w:rsid w:val="007C778D"/>
    <w:rsid w:val="007D0B02"/>
    <w:rsid w:val="007D2D84"/>
    <w:rsid w:val="007D37C7"/>
    <w:rsid w:val="007D4432"/>
    <w:rsid w:val="007E1054"/>
    <w:rsid w:val="007E30B5"/>
    <w:rsid w:val="007E327C"/>
    <w:rsid w:val="007E34A9"/>
    <w:rsid w:val="007E561F"/>
    <w:rsid w:val="007E57E8"/>
    <w:rsid w:val="007E58EC"/>
    <w:rsid w:val="007E6229"/>
    <w:rsid w:val="007E699D"/>
    <w:rsid w:val="007F1323"/>
    <w:rsid w:val="007F1970"/>
    <w:rsid w:val="007F392E"/>
    <w:rsid w:val="007F43D6"/>
    <w:rsid w:val="007F5DCD"/>
    <w:rsid w:val="007F6198"/>
    <w:rsid w:val="008018FE"/>
    <w:rsid w:val="0080225E"/>
    <w:rsid w:val="00802C2F"/>
    <w:rsid w:val="00802CB4"/>
    <w:rsid w:val="00803B8D"/>
    <w:rsid w:val="00803CDE"/>
    <w:rsid w:val="0080453D"/>
    <w:rsid w:val="008055D4"/>
    <w:rsid w:val="00805B38"/>
    <w:rsid w:val="00807A6A"/>
    <w:rsid w:val="0081072E"/>
    <w:rsid w:val="00812252"/>
    <w:rsid w:val="00813957"/>
    <w:rsid w:val="008145C2"/>
    <w:rsid w:val="00815104"/>
    <w:rsid w:val="00815A31"/>
    <w:rsid w:val="00815FE6"/>
    <w:rsid w:val="008168EA"/>
    <w:rsid w:val="00824E8D"/>
    <w:rsid w:val="00825359"/>
    <w:rsid w:val="00825D90"/>
    <w:rsid w:val="008276A1"/>
    <w:rsid w:val="00827E63"/>
    <w:rsid w:val="008304E2"/>
    <w:rsid w:val="008311F4"/>
    <w:rsid w:val="00831482"/>
    <w:rsid w:val="008316B9"/>
    <w:rsid w:val="008325C2"/>
    <w:rsid w:val="008356A8"/>
    <w:rsid w:val="00835B0D"/>
    <w:rsid w:val="008368E5"/>
    <w:rsid w:val="0083745C"/>
    <w:rsid w:val="00837463"/>
    <w:rsid w:val="0083776B"/>
    <w:rsid w:val="00837E74"/>
    <w:rsid w:val="008409DE"/>
    <w:rsid w:val="00841488"/>
    <w:rsid w:val="00842260"/>
    <w:rsid w:val="00842C43"/>
    <w:rsid w:val="00843C02"/>
    <w:rsid w:val="00845A62"/>
    <w:rsid w:val="00845C2C"/>
    <w:rsid w:val="00846B80"/>
    <w:rsid w:val="0084755F"/>
    <w:rsid w:val="00852D69"/>
    <w:rsid w:val="00852D8A"/>
    <w:rsid w:val="008573E3"/>
    <w:rsid w:val="00860DD5"/>
    <w:rsid w:val="00862713"/>
    <w:rsid w:val="008630BC"/>
    <w:rsid w:val="008635B0"/>
    <w:rsid w:val="00864131"/>
    <w:rsid w:val="00870367"/>
    <w:rsid w:val="008718C9"/>
    <w:rsid w:val="008719E8"/>
    <w:rsid w:val="00871C17"/>
    <w:rsid w:val="00873EDA"/>
    <w:rsid w:val="0087565A"/>
    <w:rsid w:val="00876187"/>
    <w:rsid w:val="00876408"/>
    <w:rsid w:val="00877604"/>
    <w:rsid w:val="0088048B"/>
    <w:rsid w:val="00880CB8"/>
    <w:rsid w:val="00881E61"/>
    <w:rsid w:val="00883010"/>
    <w:rsid w:val="00884DE4"/>
    <w:rsid w:val="00885FAC"/>
    <w:rsid w:val="00890E54"/>
    <w:rsid w:val="0089163F"/>
    <w:rsid w:val="0089171F"/>
    <w:rsid w:val="008918EE"/>
    <w:rsid w:val="0089248B"/>
    <w:rsid w:val="00892D8C"/>
    <w:rsid w:val="00895560"/>
    <w:rsid w:val="008A0965"/>
    <w:rsid w:val="008A0AA9"/>
    <w:rsid w:val="008A0F47"/>
    <w:rsid w:val="008A14FD"/>
    <w:rsid w:val="008A29FD"/>
    <w:rsid w:val="008A4273"/>
    <w:rsid w:val="008A629E"/>
    <w:rsid w:val="008A7D30"/>
    <w:rsid w:val="008A7F9B"/>
    <w:rsid w:val="008B1387"/>
    <w:rsid w:val="008B2A87"/>
    <w:rsid w:val="008B3454"/>
    <w:rsid w:val="008B4066"/>
    <w:rsid w:val="008B49F2"/>
    <w:rsid w:val="008B52DE"/>
    <w:rsid w:val="008B5B0D"/>
    <w:rsid w:val="008B64B0"/>
    <w:rsid w:val="008B73EE"/>
    <w:rsid w:val="008C2770"/>
    <w:rsid w:val="008C32BD"/>
    <w:rsid w:val="008C4F2C"/>
    <w:rsid w:val="008C5325"/>
    <w:rsid w:val="008C6084"/>
    <w:rsid w:val="008C76FF"/>
    <w:rsid w:val="008D0032"/>
    <w:rsid w:val="008D1B53"/>
    <w:rsid w:val="008D2D70"/>
    <w:rsid w:val="008D308F"/>
    <w:rsid w:val="008E0AD7"/>
    <w:rsid w:val="008E1495"/>
    <w:rsid w:val="008E4458"/>
    <w:rsid w:val="008E48A1"/>
    <w:rsid w:val="008E5187"/>
    <w:rsid w:val="008E5C13"/>
    <w:rsid w:val="008E6527"/>
    <w:rsid w:val="008E687A"/>
    <w:rsid w:val="008E73A0"/>
    <w:rsid w:val="008F011E"/>
    <w:rsid w:val="008F0449"/>
    <w:rsid w:val="008F1465"/>
    <w:rsid w:val="008F1A0E"/>
    <w:rsid w:val="008F3468"/>
    <w:rsid w:val="008F3692"/>
    <w:rsid w:val="008F463B"/>
    <w:rsid w:val="008F534D"/>
    <w:rsid w:val="008F766A"/>
    <w:rsid w:val="00902522"/>
    <w:rsid w:val="00902F01"/>
    <w:rsid w:val="009037F4"/>
    <w:rsid w:val="00903FBD"/>
    <w:rsid w:val="00904425"/>
    <w:rsid w:val="00904C71"/>
    <w:rsid w:val="00904DD8"/>
    <w:rsid w:val="0090692D"/>
    <w:rsid w:val="00912203"/>
    <w:rsid w:val="009163E0"/>
    <w:rsid w:val="00916C7D"/>
    <w:rsid w:val="009178DB"/>
    <w:rsid w:val="00920189"/>
    <w:rsid w:val="00921786"/>
    <w:rsid w:val="009221D3"/>
    <w:rsid w:val="009249D6"/>
    <w:rsid w:val="00924BD7"/>
    <w:rsid w:val="00926AB8"/>
    <w:rsid w:val="00926CB5"/>
    <w:rsid w:val="00926E16"/>
    <w:rsid w:val="00933476"/>
    <w:rsid w:val="0093367F"/>
    <w:rsid w:val="00935FC7"/>
    <w:rsid w:val="00936AB1"/>
    <w:rsid w:val="00940102"/>
    <w:rsid w:val="00941BB3"/>
    <w:rsid w:val="0094283C"/>
    <w:rsid w:val="00944141"/>
    <w:rsid w:val="00951182"/>
    <w:rsid w:val="00951CE5"/>
    <w:rsid w:val="00952699"/>
    <w:rsid w:val="00952C8A"/>
    <w:rsid w:val="00954E1F"/>
    <w:rsid w:val="009569C1"/>
    <w:rsid w:val="00960295"/>
    <w:rsid w:val="009618A5"/>
    <w:rsid w:val="009619B1"/>
    <w:rsid w:val="009628B9"/>
    <w:rsid w:val="00962F36"/>
    <w:rsid w:val="0096399C"/>
    <w:rsid w:val="009645C5"/>
    <w:rsid w:val="00966985"/>
    <w:rsid w:val="00967217"/>
    <w:rsid w:val="0096779A"/>
    <w:rsid w:val="00970775"/>
    <w:rsid w:val="00972074"/>
    <w:rsid w:val="00972D06"/>
    <w:rsid w:val="00974414"/>
    <w:rsid w:val="0097491C"/>
    <w:rsid w:val="00975284"/>
    <w:rsid w:val="0097719A"/>
    <w:rsid w:val="00983B02"/>
    <w:rsid w:val="00983B07"/>
    <w:rsid w:val="00984088"/>
    <w:rsid w:val="00984649"/>
    <w:rsid w:val="00984FE6"/>
    <w:rsid w:val="00985D56"/>
    <w:rsid w:val="00992CAA"/>
    <w:rsid w:val="009949EC"/>
    <w:rsid w:val="00995CD1"/>
    <w:rsid w:val="00995DE9"/>
    <w:rsid w:val="00996E06"/>
    <w:rsid w:val="0099763F"/>
    <w:rsid w:val="00997753"/>
    <w:rsid w:val="009A1C16"/>
    <w:rsid w:val="009A29B8"/>
    <w:rsid w:val="009A2B83"/>
    <w:rsid w:val="009A3EAA"/>
    <w:rsid w:val="009A4A30"/>
    <w:rsid w:val="009A570F"/>
    <w:rsid w:val="009A5DB5"/>
    <w:rsid w:val="009A6BF8"/>
    <w:rsid w:val="009B1B94"/>
    <w:rsid w:val="009B1BA3"/>
    <w:rsid w:val="009B1F4B"/>
    <w:rsid w:val="009B2291"/>
    <w:rsid w:val="009B34AF"/>
    <w:rsid w:val="009B3CC5"/>
    <w:rsid w:val="009B4E1B"/>
    <w:rsid w:val="009B537E"/>
    <w:rsid w:val="009B65F5"/>
    <w:rsid w:val="009C1395"/>
    <w:rsid w:val="009C4F3E"/>
    <w:rsid w:val="009C7B57"/>
    <w:rsid w:val="009D1FE1"/>
    <w:rsid w:val="009D26AE"/>
    <w:rsid w:val="009D3A8B"/>
    <w:rsid w:val="009D407E"/>
    <w:rsid w:val="009D5F33"/>
    <w:rsid w:val="009D6499"/>
    <w:rsid w:val="009E0219"/>
    <w:rsid w:val="009E0645"/>
    <w:rsid w:val="009E07DC"/>
    <w:rsid w:val="009E0D3C"/>
    <w:rsid w:val="009E1325"/>
    <w:rsid w:val="009E1493"/>
    <w:rsid w:val="009E4250"/>
    <w:rsid w:val="009E6298"/>
    <w:rsid w:val="009E73FE"/>
    <w:rsid w:val="009E7A61"/>
    <w:rsid w:val="009F0367"/>
    <w:rsid w:val="009F06E8"/>
    <w:rsid w:val="009F1A6F"/>
    <w:rsid w:val="009F1BBF"/>
    <w:rsid w:val="009F2AE6"/>
    <w:rsid w:val="009F2EF4"/>
    <w:rsid w:val="009F4FC8"/>
    <w:rsid w:val="009F5720"/>
    <w:rsid w:val="009F67EC"/>
    <w:rsid w:val="009F6E47"/>
    <w:rsid w:val="00A010A8"/>
    <w:rsid w:val="00A01D98"/>
    <w:rsid w:val="00A02E5F"/>
    <w:rsid w:val="00A0400B"/>
    <w:rsid w:val="00A04967"/>
    <w:rsid w:val="00A04F4E"/>
    <w:rsid w:val="00A0505A"/>
    <w:rsid w:val="00A05B51"/>
    <w:rsid w:val="00A05CC5"/>
    <w:rsid w:val="00A06AB3"/>
    <w:rsid w:val="00A06CAE"/>
    <w:rsid w:val="00A07603"/>
    <w:rsid w:val="00A113B9"/>
    <w:rsid w:val="00A11C14"/>
    <w:rsid w:val="00A14062"/>
    <w:rsid w:val="00A14541"/>
    <w:rsid w:val="00A15F55"/>
    <w:rsid w:val="00A16005"/>
    <w:rsid w:val="00A2087D"/>
    <w:rsid w:val="00A24042"/>
    <w:rsid w:val="00A246FE"/>
    <w:rsid w:val="00A26C79"/>
    <w:rsid w:val="00A26CAB"/>
    <w:rsid w:val="00A327F1"/>
    <w:rsid w:val="00A33395"/>
    <w:rsid w:val="00A34437"/>
    <w:rsid w:val="00A36ECB"/>
    <w:rsid w:val="00A372E6"/>
    <w:rsid w:val="00A430B3"/>
    <w:rsid w:val="00A43201"/>
    <w:rsid w:val="00A45177"/>
    <w:rsid w:val="00A478EC"/>
    <w:rsid w:val="00A52291"/>
    <w:rsid w:val="00A53C3B"/>
    <w:rsid w:val="00A54540"/>
    <w:rsid w:val="00A615B6"/>
    <w:rsid w:val="00A61F90"/>
    <w:rsid w:val="00A62252"/>
    <w:rsid w:val="00A62BDE"/>
    <w:rsid w:val="00A6301A"/>
    <w:rsid w:val="00A63558"/>
    <w:rsid w:val="00A649AE"/>
    <w:rsid w:val="00A64D94"/>
    <w:rsid w:val="00A665E3"/>
    <w:rsid w:val="00A671A2"/>
    <w:rsid w:val="00A70281"/>
    <w:rsid w:val="00A71892"/>
    <w:rsid w:val="00A729EE"/>
    <w:rsid w:val="00A73C0A"/>
    <w:rsid w:val="00A75101"/>
    <w:rsid w:val="00A75123"/>
    <w:rsid w:val="00A7575F"/>
    <w:rsid w:val="00A7593E"/>
    <w:rsid w:val="00A759D5"/>
    <w:rsid w:val="00A75D44"/>
    <w:rsid w:val="00A80430"/>
    <w:rsid w:val="00A80521"/>
    <w:rsid w:val="00A820BA"/>
    <w:rsid w:val="00A8497A"/>
    <w:rsid w:val="00A84F81"/>
    <w:rsid w:val="00A85862"/>
    <w:rsid w:val="00A86213"/>
    <w:rsid w:val="00A8634C"/>
    <w:rsid w:val="00A876B7"/>
    <w:rsid w:val="00A90681"/>
    <w:rsid w:val="00A9245E"/>
    <w:rsid w:val="00A92873"/>
    <w:rsid w:val="00A94459"/>
    <w:rsid w:val="00A9535F"/>
    <w:rsid w:val="00A96288"/>
    <w:rsid w:val="00A96EAE"/>
    <w:rsid w:val="00AA0240"/>
    <w:rsid w:val="00AA31CD"/>
    <w:rsid w:val="00AA3385"/>
    <w:rsid w:val="00AA362F"/>
    <w:rsid w:val="00AA3DD4"/>
    <w:rsid w:val="00AA53EB"/>
    <w:rsid w:val="00AA6183"/>
    <w:rsid w:val="00AA7F6A"/>
    <w:rsid w:val="00AB1642"/>
    <w:rsid w:val="00AB2160"/>
    <w:rsid w:val="00AB2D10"/>
    <w:rsid w:val="00AB2E67"/>
    <w:rsid w:val="00AB335E"/>
    <w:rsid w:val="00AB3CDF"/>
    <w:rsid w:val="00AB4E98"/>
    <w:rsid w:val="00AB4FC8"/>
    <w:rsid w:val="00AB5D84"/>
    <w:rsid w:val="00AB735A"/>
    <w:rsid w:val="00AB750B"/>
    <w:rsid w:val="00AB76D1"/>
    <w:rsid w:val="00AC167E"/>
    <w:rsid w:val="00AC4567"/>
    <w:rsid w:val="00AC53F3"/>
    <w:rsid w:val="00AC7B24"/>
    <w:rsid w:val="00AC7FC1"/>
    <w:rsid w:val="00AD1360"/>
    <w:rsid w:val="00AD1B52"/>
    <w:rsid w:val="00AD55EB"/>
    <w:rsid w:val="00AE0E2F"/>
    <w:rsid w:val="00AE2731"/>
    <w:rsid w:val="00AE2B6D"/>
    <w:rsid w:val="00AE3E27"/>
    <w:rsid w:val="00AE61E8"/>
    <w:rsid w:val="00AE7714"/>
    <w:rsid w:val="00AF065B"/>
    <w:rsid w:val="00AF1B04"/>
    <w:rsid w:val="00AF2053"/>
    <w:rsid w:val="00AF3552"/>
    <w:rsid w:val="00AF4CEF"/>
    <w:rsid w:val="00AF5D42"/>
    <w:rsid w:val="00AF645B"/>
    <w:rsid w:val="00AF7B88"/>
    <w:rsid w:val="00B00650"/>
    <w:rsid w:val="00B00CE7"/>
    <w:rsid w:val="00B029F0"/>
    <w:rsid w:val="00B03E6B"/>
    <w:rsid w:val="00B06B83"/>
    <w:rsid w:val="00B07999"/>
    <w:rsid w:val="00B107D1"/>
    <w:rsid w:val="00B10B30"/>
    <w:rsid w:val="00B10E8E"/>
    <w:rsid w:val="00B126E9"/>
    <w:rsid w:val="00B13462"/>
    <w:rsid w:val="00B13835"/>
    <w:rsid w:val="00B15449"/>
    <w:rsid w:val="00B163EB"/>
    <w:rsid w:val="00B171A1"/>
    <w:rsid w:val="00B17A63"/>
    <w:rsid w:val="00B17DC1"/>
    <w:rsid w:val="00B24422"/>
    <w:rsid w:val="00B2526E"/>
    <w:rsid w:val="00B26D7D"/>
    <w:rsid w:val="00B2725E"/>
    <w:rsid w:val="00B279AC"/>
    <w:rsid w:val="00B30B84"/>
    <w:rsid w:val="00B3108E"/>
    <w:rsid w:val="00B31366"/>
    <w:rsid w:val="00B31C5E"/>
    <w:rsid w:val="00B3558F"/>
    <w:rsid w:val="00B37307"/>
    <w:rsid w:val="00B41437"/>
    <w:rsid w:val="00B426F7"/>
    <w:rsid w:val="00B443F1"/>
    <w:rsid w:val="00B444CE"/>
    <w:rsid w:val="00B445D3"/>
    <w:rsid w:val="00B460B5"/>
    <w:rsid w:val="00B47BEF"/>
    <w:rsid w:val="00B50799"/>
    <w:rsid w:val="00B53695"/>
    <w:rsid w:val="00B56448"/>
    <w:rsid w:val="00B604CB"/>
    <w:rsid w:val="00B60539"/>
    <w:rsid w:val="00B61D30"/>
    <w:rsid w:val="00B6482A"/>
    <w:rsid w:val="00B665ED"/>
    <w:rsid w:val="00B66A0C"/>
    <w:rsid w:val="00B66D49"/>
    <w:rsid w:val="00B6740E"/>
    <w:rsid w:val="00B70116"/>
    <w:rsid w:val="00B70AB0"/>
    <w:rsid w:val="00B737A4"/>
    <w:rsid w:val="00B73F7C"/>
    <w:rsid w:val="00B74024"/>
    <w:rsid w:val="00B748B7"/>
    <w:rsid w:val="00B766E0"/>
    <w:rsid w:val="00B76C8D"/>
    <w:rsid w:val="00B770C2"/>
    <w:rsid w:val="00B832DD"/>
    <w:rsid w:val="00B83BB2"/>
    <w:rsid w:val="00B83F66"/>
    <w:rsid w:val="00B84394"/>
    <w:rsid w:val="00B8586E"/>
    <w:rsid w:val="00B85D38"/>
    <w:rsid w:val="00B85FD2"/>
    <w:rsid w:val="00B915AD"/>
    <w:rsid w:val="00B92526"/>
    <w:rsid w:val="00B9492F"/>
    <w:rsid w:val="00B95BBC"/>
    <w:rsid w:val="00B97AF5"/>
    <w:rsid w:val="00BA336B"/>
    <w:rsid w:val="00BA3905"/>
    <w:rsid w:val="00BA421F"/>
    <w:rsid w:val="00BA463C"/>
    <w:rsid w:val="00BA4E80"/>
    <w:rsid w:val="00BA717E"/>
    <w:rsid w:val="00BB01A9"/>
    <w:rsid w:val="00BB13F2"/>
    <w:rsid w:val="00BB344F"/>
    <w:rsid w:val="00BB4B92"/>
    <w:rsid w:val="00BB51EE"/>
    <w:rsid w:val="00BB61A9"/>
    <w:rsid w:val="00BB6DEA"/>
    <w:rsid w:val="00BB7A82"/>
    <w:rsid w:val="00BB7E74"/>
    <w:rsid w:val="00BC065C"/>
    <w:rsid w:val="00BC151D"/>
    <w:rsid w:val="00BC2167"/>
    <w:rsid w:val="00BC33C9"/>
    <w:rsid w:val="00BC578B"/>
    <w:rsid w:val="00BC7E64"/>
    <w:rsid w:val="00BD0C18"/>
    <w:rsid w:val="00BD198B"/>
    <w:rsid w:val="00BD1BAD"/>
    <w:rsid w:val="00BD2C53"/>
    <w:rsid w:val="00BE2073"/>
    <w:rsid w:val="00BE45E7"/>
    <w:rsid w:val="00BE679C"/>
    <w:rsid w:val="00BE67C1"/>
    <w:rsid w:val="00BE6FB2"/>
    <w:rsid w:val="00BE7D0B"/>
    <w:rsid w:val="00BF1C91"/>
    <w:rsid w:val="00BF1CED"/>
    <w:rsid w:val="00BF6073"/>
    <w:rsid w:val="00BF6566"/>
    <w:rsid w:val="00BF76E5"/>
    <w:rsid w:val="00BF7A3C"/>
    <w:rsid w:val="00C00A05"/>
    <w:rsid w:val="00C025CF"/>
    <w:rsid w:val="00C034D2"/>
    <w:rsid w:val="00C035AC"/>
    <w:rsid w:val="00C03A27"/>
    <w:rsid w:val="00C04200"/>
    <w:rsid w:val="00C05DF0"/>
    <w:rsid w:val="00C12BA3"/>
    <w:rsid w:val="00C14252"/>
    <w:rsid w:val="00C1551B"/>
    <w:rsid w:val="00C17173"/>
    <w:rsid w:val="00C17E13"/>
    <w:rsid w:val="00C241F9"/>
    <w:rsid w:val="00C245BE"/>
    <w:rsid w:val="00C25320"/>
    <w:rsid w:val="00C256FB"/>
    <w:rsid w:val="00C262F0"/>
    <w:rsid w:val="00C27017"/>
    <w:rsid w:val="00C31DBA"/>
    <w:rsid w:val="00C323FF"/>
    <w:rsid w:val="00C33056"/>
    <w:rsid w:val="00C3317D"/>
    <w:rsid w:val="00C33BE9"/>
    <w:rsid w:val="00C34360"/>
    <w:rsid w:val="00C343AF"/>
    <w:rsid w:val="00C35D89"/>
    <w:rsid w:val="00C36CF7"/>
    <w:rsid w:val="00C4076E"/>
    <w:rsid w:val="00C40A38"/>
    <w:rsid w:val="00C41EC3"/>
    <w:rsid w:val="00C4205C"/>
    <w:rsid w:val="00C423E1"/>
    <w:rsid w:val="00C42B41"/>
    <w:rsid w:val="00C43ACF"/>
    <w:rsid w:val="00C45018"/>
    <w:rsid w:val="00C5019B"/>
    <w:rsid w:val="00C52285"/>
    <w:rsid w:val="00C55785"/>
    <w:rsid w:val="00C579FA"/>
    <w:rsid w:val="00C57DC6"/>
    <w:rsid w:val="00C614C7"/>
    <w:rsid w:val="00C61A9F"/>
    <w:rsid w:val="00C629BD"/>
    <w:rsid w:val="00C63D30"/>
    <w:rsid w:val="00C644F4"/>
    <w:rsid w:val="00C6473D"/>
    <w:rsid w:val="00C64F04"/>
    <w:rsid w:val="00C75429"/>
    <w:rsid w:val="00C757FC"/>
    <w:rsid w:val="00C765B3"/>
    <w:rsid w:val="00C77906"/>
    <w:rsid w:val="00C80637"/>
    <w:rsid w:val="00C8271D"/>
    <w:rsid w:val="00C8453A"/>
    <w:rsid w:val="00C845E2"/>
    <w:rsid w:val="00C85CEA"/>
    <w:rsid w:val="00C867D9"/>
    <w:rsid w:val="00C875EC"/>
    <w:rsid w:val="00C87BD0"/>
    <w:rsid w:val="00C87F14"/>
    <w:rsid w:val="00C9242E"/>
    <w:rsid w:val="00C94310"/>
    <w:rsid w:val="00C9573D"/>
    <w:rsid w:val="00C96FCB"/>
    <w:rsid w:val="00C97E4A"/>
    <w:rsid w:val="00CA0400"/>
    <w:rsid w:val="00CA4025"/>
    <w:rsid w:val="00CA632A"/>
    <w:rsid w:val="00CA7C0A"/>
    <w:rsid w:val="00CA7C81"/>
    <w:rsid w:val="00CB1BA1"/>
    <w:rsid w:val="00CB1FF8"/>
    <w:rsid w:val="00CB3ADB"/>
    <w:rsid w:val="00CB3C04"/>
    <w:rsid w:val="00CB3FAA"/>
    <w:rsid w:val="00CB799B"/>
    <w:rsid w:val="00CC2181"/>
    <w:rsid w:val="00CC27F2"/>
    <w:rsid w:val="00CC2B6A"/>
    <w:rsid w:val="00CC324D"/>
    <w:rsid w:val="00CC44A7"/>
    <w:rsid w:val="00CC504C"/>
    <w:rsid w:val="00CD0D09"/>
    <w:rsid w:val="00CD161C"/>
    <w:rsid w:val="00CD1CD6"/>
    <w:rsid w:val="00CD53BD"/>
    <w:rsid w:val="00CD6144"/>
    <w:rsid w:val="00CE01DD"/>
    <w:rsid w:val="00CE06AB"/>
    <w:rsid w:val="00CE0B7C"/>
    <w:rsid w:val="00CE1003"/>
    <w:rsid w:val="00CE20CF"/>
    <w:rsid w:val="00CE442D"/>
    <w:rsid w:val="00CE4909"/>
    <w:rsid w:val="00CE6956"/>
    <w:rsid w:val="00CE729C"/>
    <w:rsid w:val="00CE7BFB"/>
    <w:rsid w:val="00CE7CFE"/>
    <w:rsid w:val="00CF008A"/>
    <w:rsid w:val="00CF105B"/>
    <w:rsid w:val="00CF2115"/>
    <w:rsid w:val="00CF5C1D"/>
    <w:rsid w:val="00CF6D02"/>
    <w:rsid w:val="00CF76B7"/>
    <w:rsid w:val="00D0349B"/>
    <w:rsid w:val="00D03F34"/>
    <w:rsid w:val="00D07C82"/>
    <w:rsid w:val="00D10711"/>
    <w:rsid w:val="00D117C0"/>
    <w:rsid w:val="00D13255"/>
    <w:rsid w:val="00D15509"/>
    <w:rsid w:val="00D17ACB"/>
    <w:rsid w:val="00D20130"/>
    <w:rsid w:val="00D219A1"/>
    <w:rsid w:val="00D22160"/>
    <w:rsid w:val="00D2295F"/>
    <w:rsid w:val="00D23434"/>
    <w:rsid w:val="00D23478"/>
    <w:rsid w:val="00D23BEE"/>
    <w:rsid w:val="00D27C08"/>
    <w:rsid w:val="00D30A65"/>
    <w:rsid w:val="00D30C49"/>
    <w:rsid w:val="00D36474"/>
    <w:rsid w:val="00D371BA"/>
    <w:rsid w:val="00D37789"/>
    <w:rsid w:val="00D37C29"/>
    <w:rsid w:val="00D417EE"/>
    <w:rsid w:val="00D458AC"/>
    <w:rsid w:val="00D47414"/>
    <w:rsid w:val="00D47423"/>
    <w:rsid w:val="00D476A8"/>
    <w:rsid w:val="00D47AE4"/>
    <w:rsid w:val="00D47B0E"/>
    <w:rsid w:val="00D51019"/>
    <w:rsid w:val="00D529AB"/>
    <w:rsid w:val="00D60B40"/>
    <w:rsid w:val="00D61049"/>
    <w:rsid w:val="00D61524"/>
    <w:rsid w:val="00D62A5F"/>
    <w:rsid w:val="00D65887"/>
    <w:rsid w:val="00D66538"/>
    <w:rsid w:val="00D671F0"/>
    <w:rsid w:val="00D750FB"/>
    <w:rsid w:val="00D757DF"/>
    <w:rsid w:val="00D7586D"/>
    <w:rsid w:val="00D760EE"/>
    <w:rsid w:val="00D7687C"/>
    <w:rsid w:val="00D76FE3"/>
    <w:rsid w:val="00D82044"/>
    <w:rsid w:val="00D8330E"/>
    <w:rsid w:val="00D83CA4"/>
    <w:rsid w:val="00D85144"/>
    <w:rsid w:val="00D866A6"/>
    <w:rsid w:val="00D873F9"/>
    <w:rsid w:val="00D90F21"/>
    <w:rsid w:val="00D93948"/>
    <w:rsid w:val="00DA02D1"/>
    <w:rsid w:val="00DA0744"/>
    <w:rsid w:val="00DA1297"/>
    <w:rsid w:val="00DA177A"/>
    <w:rsid w:val="00DA19F3"/>
    <w:rsid w:val="00DA320E"/>
    <w:rsid w:val="00DA4FA6"/>
    <w:rsid w:val="00DA75D3"/>
    <w:rsid w:val="00DA7C1A"/>
    <w:rsid w:val="00DA7CCF"/>
    <w:rsid w:val="00DB0D0C"/>
    <w:rsid w:val="00DB3BE2"/>
    <w:rsid w:val="00DB46FD"/>
    <w:rsid w:val="00DB71B7"/>
    <w:rsid w:val="00DB7900"/>
    <w:rsid w:val="00DB7C01"/>
    <w:rsid w:val="00DC07D7"/>
    <w:rsid w:val="00DC0D74"/>
    <w:rsid w:val="00DC0E36"/>
    <w:rsid w:val="00DC0E3A"/>
    <w:rsid w:val="00DC37F2"/>
    <w:rsid w:val="00DC47B5"/>
    <w:rsid w:val="00DD0756"/>
    <w:rsid w:val="00DD2789"/>
    <w:rsid w:val="00DD3FC9"/>
    <w:rsid w:val="00DD459F"/>
    <w:rsid w:val="00DD54A6"/>
    <w:rsid w:val="00DD7E8D"/>
    <w:rsid w:val="00DE1075"/>
    <w:rsid w:val="00DE1166"/>
    <w:rsid w:val="00DE18AE"/>
    <w:rsid w:val="00DE203A"/>
    <w:rsid w:val="00DE2497"/>
    <w:rsid w:val="00DE2AB4"/>
    <w:rsid w:val="00DE4654"/>
    <w:rsid w:val="00DE6A4D"/>
    <w:rsid w:val="00DE6A9C"/>
    <w:rsid w:val="00DF1184"/>
    <w:rsid w:val="00DF5A77"/>
    <w:rsid w:val="00DF7E64"/>
    <w:rsid w:val="00E0042E"/>
    <w:rsid w:val="00E0662B"/>
    <w:rsid w:val="00E071E7"/>
    <w:rsid w:val="00E07AB3"/>
    <w:rsid w:val="00E116E0"/>
    <w:rsid w:val="00E1189F"/>
    <w:rsid w:val="00E1279B"/>
    <w:rsid w:val="00E15B7F"/>
    <w:rsid w:val="00E16113"/>
    <w:rsid w:val="00E169E0"/>
    <w:rsid w:val="00E2039F"/>
    <w:rsid w:val="00E20A71"/>
    <w:rsid w:val="00E20E3E"/>
    <w:rsid w:val="00E222CF"/>
    <w:rsid w:val="00E229EF"/>
    <w:rsid w:val="00E239C1"/>
    <w:rsid w:val="00E24019"/>
    <w:rsid w:val="00E24EDF"/>
    <w:rsid w:val="00E25684"/>
    <w:rsid w:val="00E271AE"/>
    <w:rsid w:val="00E31200"/>
    <w:rsid w:val="00E317BA"/>
    <w:rsid w:val="00E3467B"/>
    <w:rsid w:val="00E348B7"/>
    <w:rsid w:val="00E3659D"/>
    <w:rsid w:val="00E405B1"/>
    <w:rsid w:val="00E43347"/>
    <w:rsid w:val="00E43D6E"/>
    <w:rsid w:val="00E45072"/>
    <w:rsid w:val="00E4699F"/>
    <w:rsid w:val="00E47467"/>
    <w:rsid w:val="00E478B7"/>
    <w:rsid w:val="00E50BEB"/>
    <w:rsid w:val="00E51C09"/>
    <w:rsid w:val="00E5397D"/>
    <w:rsid w:val="00E53E93"/>
    <w:rsid w:val="00E54C27"/>
    <w:rsid w:val="00E606C4"/>
    <w:rsid w:val="00E63C14"/>
    <w:rsid w:val="00E64C5D"/>
    <w:rsid w:val="00E671DC"/>
    <w:rsid w:val="00E703FA"/>
    <w:rsid w:val="00E71AE4"/>
    <w:rsid w:val="00E73E29"/>
    <w:rsid w:val="00E80938"/>
    <w:rsid w:val="00E82935"/>
    <w:rsid w:val="00E838E6"/>
    <w:rsid w:val="00E83C31"/>
    <w:rsid w:val="00E84C34"/>
    <w:rsid w:val="00E84D1C"/>
    <w:rsid w:val="00E85EB2"/>
    <w:rsid w:val="00E8606C"/>
    <w:rsid w:val="00E87E8D"/>
    <w:rsid w:val="00E901AB"/>
    <w:rsid w:val="00E9046D"/>
    <w:rsid w:val="00E9081D"/>
    <w:rsid w:val="00E90E26"/>
    <w:rsid w:val="00E93365"/>
    <w:rsid w:val="00E9598E"/>
    <w:rsid w:val="00E96802"/>
    <w:rsid w:val="00EA0FE0"/>
    <w:rsid w:val="00EA18FB"/>
    <w:rsid w:val="00EA21C1"/>
    <w:rsid w:val="00EA55D4"/>
    <w:rsid w:val="00EA5ED3"/>
    <w:rsid w:val="00EA64BE"/>
    <w:rsid w:val="00EB12F0"/>
    <w:rsid w:val="00EB2220"/>
    <w:rsid w:val="00EB6042"/>
    <w:rsid w:val="00EB6686"/>
    <w:rsid w:val="00EB6DA8"/>
    <w:rsid w:val="00EB7884"/>
    <w:rsid w:val="00EB7D26"/>
    <w:rsid w:val="00EC09BB"/>
    <w:rsid w:val="00EC0A66"/>
    <w:rsid w:val="00EC19A7"/>
    <w:rsid w:val="00EC1EE2"/>
    <w:rsid w:val="00ED139E"/>
    <w:rsid w:val="00ED3C88"/>
    <w:rsid w:val="00ED798E"/>
    <w:rsid w:val="00EE080D"/>
    <w:rsid w:val="00EE1B42"/>
    <w:rsid w:val="00EE51A3"/>
    <w:rsid w:val="00EE708F"/>
    <w:rsid w:val="00EF0C1F"/>
    <w:rsid w:val="00EF2BF8"/>
    <w:rsid w:val="00EF31A6"/>
    <w:rsid w:val="00EF5164"/>
    <w:rsid w:val="00EF6EA8"/>
    <w:rsid w:val="00EF7B3C"/>
    <w:rsid w:val="00F002B9"/>
    <w:rsid w:val="00F012B7"/>
    <w:rsid w:val="00F01559"/>
    <w:rsid w:val="00F04267"/>
    <w:rsid w:val="00F04F68"/>
    <w:rsid w:val="00F05213"/>
    <w:rsid w:val="00F053C6"/>
    <w:rsid w:val="00F05FC8"/>
    <w:rsid w:val="00F07AA7"/>
    <w:rsid w:val="00F07D2A"/>
    <w:rsid w:val="00F12B26"/>
    <w:rsid w:val="00F1324F"/>
    <w:rsid w:val="00F14BEC"/>
    <w:rsid w:val="00F153B1"/>
    <w:rsid w:val="00F1683E"/>
    <w:rsid w:val="00F202EC"/>
    <w:rsid w:val="00F214CA"/>
    <w:rsid w:val="00F2334E"/>
    <w:rsid w:val="00F30799"/>
    <w:rsid w:val="00F30B03"/>
    <w:rsid w:val="00F32A57"/>
    <w:rsid w:val="00F32E04"/>
    <w:rsid w:val="00F336A9"/>
    <w:rsid w:val="00F33C22"/>
    <w:rsid w:val="00F36673"/>
    <w:rsid w:val="00F40594"/>
    <w:rsid w:val="00F417FB"/>
    <w:rsid w:val="00F42DAB"/>
    <w:rsid w:val="00F4403C"/>
    <w:rsid w:val="00F445EC"/>
    <w:rsid w:val="00F447E9"/>
    <w:rsid w:val="00F45005"/>
    <w:rsid w:val="00F45510"/>
    <w:rsid w:val="00F459D8"/>
    <w:rsid w:val="00F463D4"/>
    <w:rsid w:val="00F46BF8"/>
    <w:rsid w:val="00F50DB4"/>
    <w:rsid w:val="00F51C11"/>
    <w:rsid w:val="00F52A92"/>
    <w:rsid w:val="00F52B1B"/>
    <w:rsid w:val="00F52C73"/>
    <w:rsid w:val="00F57F68"/>
    <w:rsid w:val="00F6137C"/>
    <w:rsid w:val="00F62BA3"/>
    <w:rsid w:val="00F62D3A"/>
    <w:rsid w:val="00F63EEF"/>
    <w:rsid w:val="00F66352"/>
    <w:rsid w:val="00F71E6D"/>
    <w:rsid w:val="00F728C9"/>
    <w:rsid w:val="00F745EA"/>
    <w:rsid w:val="00F74CEB"/>
    <w:rsid w:val="00F779C0"/>
    <w:rsid w:val="00F83804"/>
    <w:rsid w:val="00F83F43"/>
    <w:rsid w:val="00F843F6"/>
    <w:rsid w:val="00F84A11"/>
    <w:rsid w:val="00F86AD1"/>
    <w:rsid w:val="00F91911"/>
    <w:rsid w:val="00F9424D"/>
    <w:rsid w:val="00F97C5A"/>
    <w:rsid w:val="00FA0E9F"/>
    <w:rsid w:val="00FA101E"/>
    <w:rsid w:val="00FA25FA"/>
    <w:rsid w:val="00FA2B58"/>
    <w:rsid w:val="00FA4BF3"/>
    <w:rsid w:val="00FA574B"/>
    <w:rsid w:val="00FA7404"/>
    <w:rsid w:val="00FA7B4F"/>
    <w:rsid w:val="00FB1897"/>
    <w:rsid w:val="00FB50C5"/>
    <w:rsid w:val="00FB5955"/>
    <w:rsid w:val="00FC17EE"/>
    <w:rsid w:val="00FC30C9"/>
    <w:rsid w:val="00FC38DA"/>
    <w:rsid w:val="00FC40E7"/>
    <w:rsid w:val="00FC4BC3"/>
    <w:rsid w:val="00FC741D"/>
    <w:rsid w:val="00FC7C98"/>
    <w:rsid w:val="00FC7F8D"/>
    <w:rsid w:val="00FD21FA"/>
    <w:rsid w:val="00FD2A8C"/>
    <w:rsid w:val="00FD33D4"/>
    <w:rsid w:val="00FD364A"/>
    <w:rsid w:val="00FD41F6"/>
    <w:rsid w:val="00FD55E6"/>
    <w:rsid w:val="00FD60FC"/>
    <w:rsid w:val="00FE0558"/>
    <w:rsid w:val="00FE0CD2"/>
    <w:rsid w:val="00FE29F6"/>
    <w:rsid w:val="00FE3528"/>
    <w:rsid w:val="00FE3B1C"/>
    <w:rsid w:val="00FE3C8E"/>
    <w:rsid w:val="00FE3D08"/>
    <w:rsid w:val="00FE40C9"/>
    <w:rsid w:val="00FE5192"/>
    <w:rsid w:val="00FE6149"/>
    <w:rsid w:val="00FF0148"/>
    <w:rsid w:val="00FF1C24"/>
    <w:rsid w:val="00FF41D8"/>
    <w:rsid w:val="00FF52E9"/>
    <w:rsid w:val="00FF54DA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4:docId w14:val="60B5A630"/>
  <w15:docId w15:val="{A41487BF-A6E8-4F50-A3EF-FF15ED70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925A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slov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GrafOdstavekseznama">
    <w:name w:val="List Paragraph;Graf;Odstavek seznama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lang w:eastAsia="en-US"/>
    </w:rPr>
  </w:style>
  <w:style w:type="character" w:customStyle="1" w:styleId="ListParagraphCharGrafCharOdstavekseznamaChar">
    <w:name w:val="List Paragraph Char;Graf Char;Odstavek seznama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komentara">
    <w:name w:val="annotation text"/>
    <w:basedOn w:val="Normal"/>
    <w:link w:val="TekstkomentaraChar"/>
    <w:rPr>
      <w:sz w:val="20"/>
      <w:szCs w:val="20"/>
    </w:rPr>
  </w:style>
  <w:style w:type="character" w:customStyle="1" w:styleId="CommentTextChar">
    <w:name w:val="Comment Text Char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nojeChar">
    <w:name w:val="Podnožje Char"/>
    <w:basedOn w:val="Zadanifontodlomka"/>
    <w:link w:val="Podnoje"/>
    <w:rsid w:val="00B3558F"/>
    <w:rPr>
      <w:position w:val="-1"/>
    </w:rPr>
  </w:style>
  <w:style w:type="paragraph" w:styleId="Odlomakpopisa">
    <w:name w:val="List Paragraph"/>
    <w:aliases w:val="EBRD List"/>
    <w:basedOn w:val="Normal"/>
    <w:link w:val="OdlomakpopisaChar"/>
    <w:uiPriority w:val="34"/>
    <w:qFormat/>
    <w:rsid w:val="00D83CA4"/>
    <w:pPr>
      <w:ind w:left="720"/>
      <w:contextualSpacing/>
    </w:pPr>
  </w:style>
  <w:style w:type="character" w:customStyle="1" w:styleId="OdlomakpopisaChar">
    <w:name w:val="Odlomak popisa Char"/>
    <w:aliases w:val="EBRD List Char"/>
    <w:link w:val="Odlomakpopisa"/>
    <w:uiPriority w:val="34"/>
    <w:locked/>
    <w:rsid w:val="00281020"/>
    <w:rPr>
      <w:position w:val="-1"/>
    </w:rPr>
  </w:style>
  <w:style w:type="paragraph" w:styleId="Bezproreda">
    <w:name w:val="No Spacing"/>
    <w:uiPriority w:val="1"/>
    <w:qFormat/>
    <w:rsid w:val="004B6DE3"/>
    <w:rPr>
      <w:rFonts w:ascii="Calibri" w:eastAsia="Calibri" w:hAnsi="Calibri"/>
      <w:sz w:val="22"/>
      <w:szCs w:val="22"/>
      <w:lang w:eastAsia="en-US"/>
    </w:rPr>
  </w:style>
  <w:style w:type="character" w:customStyle="1" w:styleId="contentpasted0">
    <w:name w:val="contentpasted0"/>
    <w:basedOn w:val="Zadanifontodlomka"/>
    <w:rsid w:val="00995CD1"/>
  </w:style>
  <w:style w:type="paragraph" w:customStyle="1" w:styleId="xmsonormal">
    <w:name w:val="x_msonormal"/>
    <w:basedOn w:val="Normal"/>
    <w:rsid w:val="00995CD1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lang w:val="de-DE" w:eastAsia="de-DE"/>
    </w:rPr>
  </w:style>
  <w:style w:type="paragraph" w:customStyle="1" w:styleId="pf0">
    <w:name w:val="pf0"/>
    <w:basedOn w:val="Normal"/>
    <w:rsid w:val="00D37C2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styleId="Istaknuto">
    <w:name w:val="Emphasis"/>
    <w:basedOn w:val="Zadanifontodlomka"/>
    <w:uiPriority w:val="20"/>
    <w:qFormat/>
    <w:rsid w:val="00256427"/>
    <w:rPr>
      <w:i/>
      <w:iCs/>
    </w:rPr>
  </w:style>
  <w:style w:type="paragraph" w:customStyle="1" w:styleId="Clanak">
    <w:name w:val="Clanak"/>
    <w:next w:val="Normal"/>
    <w:rsid w:val="00860DD5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character" w:styleId="Referencakomentara">
    <w:name w:val="annotation reference"/>
    <w:basedOn w:val="Zadanifontodlomka"/>
    <w:uiPriority w:val="99"/>
    <w:semiHidden/>
    <w:unhideWhenUsed/>
    <w:rsid w:val="00075735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75735"/>
    <w:pPr>
      <w:spacing w:line="240" w:lineRule="auto"/>
    </w:pPr>
    <w:rPr>
      <w:b/>
      <w:bCs/>
    </w:rPr>
  </w:style>
  <w:style w:type="character" w:customStyle="1" w:styleId="TekstkomentaraChar">
    <w:name w:val="Tekst komentara Char"/>
    <w:basedOn w:val="Zadanifontodlomka"/>
    <w:link w:val="Tekstkomentara"/>
    <w:rsid w:val="00075735"/>
    <w:rPr>
      <w:position w:val="-1"/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75735"/>
    <w:rPr>
      <w:b/>
      <w:bCs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emf"/><Relationship Id="rId3" Type="http://schemas.openxmlformats.org/officeDocument/2006/relationships/numbering" Target="numbering.xml"/><Relationship Id="rId21" Type="http://schemas.openxmlformats.org/officeDocument/2006/relationships/image" Target="media/image7.emf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23" Type="http://schemas.openxmlformats.org/officeDocument/2006/relationships/image" Target="media/image9.emf"/><Relationship Id="rId10" Type="http://schemas.openxmlformats.org/officeDocument/2006/relationships/header" Target="header2.xml"/><Relationship Id="rId19" Type="http://schemas.openxmlformats.org/officeDocument/2006/relationships/image" Target="media/image5.emf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c6oaMthmCTPCpGj4MwuU33KK0Q==">AMUW2mUQJ7g8YBkeciVTRvc5e6p1DNb0lT9onugxGOBL/IZAyURBExibICLDKuTdk2afDZ071BXyyIajNkV1GAg1phXWz1afcW2gzI3qEM/8EzxlBJYRiC7FWIF3jDAC6eGIfySZF/fXH2OLWdW2P+tSChOucBtfMtvgSvvtAVdPWL3RCr14NSY=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3BE51B-67F8-4AD5-8277-29614D86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6943</TotalTime>
  <Pages>19</Pages>
  <Words>5856</Words>
  <Characters>33384</Characters>
  <Application>Microsoft Office Word</Application>
  <DocSecurity>0</DocSecurity>
  <Lines>278</Lines>
  <Paragraphs>78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zstaresincic</dc:creator>
  <cp:lastModifiedBy>Gordana Vojnović</cp:lastModifiedBy>
  <cp:revision>666</cp:revision>
  <cp:lastPrinted>2025-08-04T09:02:00Z</cp:lastPrinted>
  <dcterms:created xsi:type="dcterms:W3CDTF">2023-12-13T12:04:00Z</dcterms:created>
  <dcterms:modified xsi:type="dcterms:W3CDTF">2025-09-17T08:46:00Z</dcterms:modified>
</cp:coreProperties>
</file>